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15" w:rsidRPr="00A42D15" w:rsidRDefault="00A42D15" w:rsidP="00A42D15">
      <w:pPr>
        <w:overflowPunct/>
        <w:jc w:val="center"/>
        <w:textAlignment w:val="auto"/>
        <w:rPr>
          <w:rFonts w:ascii="Century Gothic" w:hAnsi="Century Gothic" w:cs="Calibri"/>
          <w:color w:val="000000"/>
          <w:sz w:val="28"/>
          <w:szCs w:val="28"/>
        </w:rPr>
      </w:pPr>
      <w:bookmarkStart w:id="0" w:name="_GoBack"/>
      <w:bookmarkEnd w:id="0"/>
      <w:r w:rsidRPr="00A42D15">
        <w:rPr>
          <w:rFonts w:ascii="Century Gothic" w:hAnsi="Century Gothic"/>
          <w:szCs w:val="24"/>
        </w:rPr>
        <w:t xml:space="preserve"> </w:t>
      </w:r>
      <w:r w:rsidRPr="00A42D15">
        <w:rPr>
          <w:rFonts w:ascii="Century Gothic" w:hAnsi="Century Gothic" w:cs="Calibri"/>
          <w:b/>
          <w:bCs/>
          <w:color w:val="000000"/>
          <w:sz w:val="28"/>
          <w:szCs w:val="28"/>
        </w:rPr>
        <w:t xml:space="preserve">Finding Hope in a God Who Provides </w:t>
      </w:r>
    </w:p>
    <w:p w:rsidR="00A42D15" w:rsidRPr="00A42D15" w:rsidRDefault="00A42D15" w:rsidP="00A42D15">
      <w:pPr>
        <w:overflowPunct/>
        <w:ind w:firstLine="0"/>
        <w:jc w:val="center"/>
        <w:textAlignment w:val="auto"/>
        <w:rPr>
          <w:rFonts w:ascii="Century Gothic" w:hAnsi="Century Gothic" w:cs="Calibri"/>
          <w:color w:val="000000"/>
          <w:sz w:val="28"/>
          <w:szCs w:val="28"/>
        </w:rPr>
      </w:pPr>
      <w:r w:rsidRPr="00A42D15">
        <w:rPr>
          <w:rFonts w:ascii="Century Gothic" w:hAnsi="Century Gothic" w:cs="Calibri"/>
          <w:b/>
          <w:bCs/>
          <w:color w:val="000000"/>
          <w:sz w:val="28"/>
          <w:szCs w:val="28"/>
        </w:rPr>
        <w:t>The Prodigy of Hope</w:t>
      </w:r>
      <w:r w:rsidR="00D86753">
        <w:rPr>
          <w:rStyle w:val="FootnoteReference"/>
          <w:rFonts w:ascii="Century Gothic" w:hAnsi="Century Gothic" w:cs="Calibri"/>
          <w:b/>
          <w:bCs/>
          <w:color w:val="000000"/>
          <w:sz w:val="28"/>
          <w:szCs w:val="28"/>
        </w:rPr>
        <w:footnoteReference w:id="1"/>
      </w:r>
      <w:r w:rsidRPr="00A42D15">
        <w:rPr>
          <w:rFonts w:ascii="Century Gothic" w:hAnsi="Century Gothic" w:cs="Calibri"/>
          <w:b/>
          <w:bCs/>
          <w:color w:val="000000"/>
          <w:sz w:val="28"/>
          <w:szCs w:val="28"/>
        </w:rPr>
        <w:t xml:space="preserve"> </w:t>
      </w:r>
    </w:p>
    <w:p w:rsidR="00A42D15" w:rsidRPr="00A42D15" w:rsidRDefault="00A42D15" w:rsidP="00A42D15">
      <w:pPr>
        <w:overflowPunct/>
        <w:spacing w:before="240"/>
        <w:ind w:left="0" w:firstLine="0"/>
        <w:textAlignment w:val="auto"/>
        <w:rPr>
          <w:rFonts w:ascii="Century Gothic" w:hAnsi="Century Gothic" w:cs="Calibri"/>
          <w:color w:val="000000"/>
          <w:sz w:val="20"/>
        </w:rPr>
      </w:pPr>
      <w:r w:rsidRPr="00A42D15">
        <w:rPr>
          <w:rFonts w:ascii="Century Gothic" w:hAnsi="Century Gothic" w:cs="Calibri"/>
          <w:b/>
          <w:bCs/>
          <w:color w:val="000000"/>
          <w:sz w:val="20"/>
        </w:rPr>
        <w:t>Isaiah 46:9</w:t>
      </w:r>
      <w:r w:rsidRPr="00A42D15">
        <w:rPr>
          <w:rFonts w:ascii="Cambria Math" w:hAnsi="Cambria Math" w:cs="Cambria Math"/>
          <w:b/>
          <w:bCs/>
          <w:color w:val="000000"/>
          <w:sz w:val="20"/>
        </w:rPr>
        <w:t>‐</w:t>
      </w:r>
      <w:r w:rsidRPr="00A42D15">
        <w:rPr>
          <w:rFonts w:ascii="Century Gothic" w:hAnsi="Century Gothic" w:cs="Calibri"/>
          <w:b/>
          <w:bCs/>
          <w:color w:val="000000"/>
          <w:sz w:val="20"/>
        </w:rPr>
        <w:t xml:space="preserve">10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r w:rsidRPr="00A42D15">
        <w:rPr>
          <w:rFonts w:ascii="Century Gothic" w:hAnsi="Century Gothic" w:cs="Calibri"/>
          <w:i/>
          <w:iCs/>
          <w:color w:val="000000"/>
          <w:sz w:val="20"/>
        </w:rPr>
        <w:t xml:space="preserve">Remember the former things long past, for I am God, and there is no other; I am God, and there is no one like Me, declaring the end from the beginning, and from ancient times things which have not been done, saying, “My purpose will be established, and I will accomplish all My good pleasure”… </w:t>
      </w:r>
    </w:p>
    <w:p w:rsidR="00A42D15" w:rsidRPr="00A42D15" w:rsidRDefault="00A42D15" w:rsidP="00A42D15">
      <w:pPr>
        <w:overflowPunct/>
        <w:spacing w:before="240"/>
        <w:ind w:left="0" w:firstLine="0"/>
        <w:textAlignment w:val="auto"/>
        <w:rPr>
          <w:rFonts w:ascii="Century Gothic" w:hAnsi="Century Gothic" w:cs="Calibri"/>
          <w:color w:val="000000"/>
          <w:sz w:val="20"/>
        </w:rPr>
      </w:pPr>
      <w:r w:rsidRPr="00A42D15">
        <w:rPr>
          <w:rFonts w:ascii="Century Gothic" w:hAnsi="Century Gothic" w:cs="Calibri"/>
          <w:b/>
          <w:bCs/>
          <w:color w:val="000000"/>
          <w:sz w:val="20"/>
        </w:rPr>
        <w:t xml:space="preserve">Romans 8:28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proofErr w:type="gramStart"/>
      <w:r w:rsidRPr="00A42D15">
        <w:rPr>
          <w:rFonts w:ascii="Century Gothic" w:hAnsi="Century Gothic" w:cs="Calibri"/>
          <w:i/>
          <w:iCs/>
          <w:color w:val="000000"/>
          <w:sz w:val="20"/>
        </w:rPr>
        <w:t>And</w:t>
      </w:r>
      <w:proofErr w:type="gramEnd"/>
      <w:r w:rsidRPr="00A42D15">
        <w:rPr>
          <w:rFonts w:ascii="Century Gothic" w:hAnsi="Century Gothic" w:cs="Calibri"/>
          <w:i/>
          <w:iCs/>
          <w:color w:val="000000"/>
          <w:sz w:val="20"/>
        </w:rPr>
        <w:t xml:space="preserve"> we know that God causes all things to work together for good to those who love God, to those who are called according to His purpose. </w:t>
      </w:r>
    </w:p>
    <w:p w:rsidR="00A42D15" w:rsidRPr="00A42D15" w:rsidRDefault="00A42D15" w:rsidP="00A42D15">
      <w:pPr>
        <w:overflowPunct/>
        <w:spacing w:before="240"/>
        <w:ind w:left="0" w:firstLine="0"/>
        <w:textAlignment w:val="auto"/>
        <w:rPr>
          <w:rFonts w:ascii="Century Gothic" w:hAnsi="Century Gothic" w:cs="Calibri"/>
          <w:color w:val="000000"/>
          <w:sz w:val="20"/>
        </w:rPr>
      </w:pPr>
      <w:r w:rsidRPr="00A42D15">
        <w:rPr>
          <w:rFonts w:ascii="Century Gothic" w:hAnsi="Century Gothic" w:cs="Calibri"/>
          <w:b/>
          <w:bCs/>
          <w:color w:val="000000"/>
          <w:sz w:val="20"/>
        </w:rPr>
        <w:t xml:space="preserve">Jeremiah 29:11 </w:t>
      </w:r>
      <w:r w:rsidRPr="00A42D15">
        <w:rPr>
          <w:rFonts w:ascii="Century Gothic" w:hAnsi="Century Gothic" w:cs="Calibri"/>
          <w:color w:val="000000"/>
          <w:sz w:val="20"/>
        </w:rPr>
        <w:t>– “</w:t>
      </w:r>
      <w:r w:rsidRPr="00A42D15">
        <w:rPr>
          <w:rFonts w:ascii="Century Gothic" w:hAnsi="Century Gothic" w:cs="Calibri"/>
          <w:i/>
          <w:iCs/>
          <w:color w:val="000000"/>
          <w:sz w:val="20"/>
        </w:rPr>
        <w:t xml:space="preserve">For I know the plans I have for you,” declares the Lord, “plans to prosper you and not to harm you, plans to give you hope and a future.” </w:t>
      </w:r>
    </w:p>
    <w:p w:rsidR="00A42D15" w:rsidRPr="00A42D15" w:rsidRDefault="00A42D15" w:rsidP="00A42D15">
      <w:pPr>
        <w:overflowPunct/>
        <w:spacing w:before="240"/>
        <w:ind w:left="0" w:firstLine="0"/>
        <w:textAlignment w:val="auto"/>
        <w:rPr>
          <w:rFonts w:ascii="Century Gothic" w:hAnsi="Century Gothic" w:cs="Calibri"/>
          <w:color w:val="000000"/>
          <w:sz w:val="20"/>
        </w:rPr>
      </w:pPr>
      <w:r w:rsidRPr="00A42D15">
        <w:rPr>
          <w:rFonts w:ascii="Century Gothic" w:hAnsi="Century Gothic" w:cs="Calibri"/>
          <w:b/>
          <w:bCs/>
          <w:color w:val="000000"/>
          <w:sz w:val="20"/>
        </w:rPr>
        <w:t xml:space="preserve">Judges 21:25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proofErr w:type="gramStart"/>
      <w:r w:rsidRPr="00A42D15">
        <w:rPr>
          <w:rFonts w:ascii="Century Gothic" w:hAnsi="Century Gothic" w:cs="Calibri"/>
          <w:i/>
          <w:iCs/>
          <w:color w:val="000000"/>
          <w:sz w:val="20"/>
        </w:rPr>
        <w:t>In</w:t>
      </w:r>
      <w:proofErr w:type="gramEnd"/>
      <w:r w:rsidRPr="00A42D15">
        <w:rPr>
          <w:rFonts w:ascii="Century Gothic" w:hAnsi="Century Gothic" w:cs="Calibri"/>
          <w:i/>
          <w:iCs/>
          <w:color w:val="000000"/>
          <w:sz w:val="20"/>
        </w:rPr>
        <w:t xml:space="preserve"> those days there was no king in Israel; everyone did what was right in his own eyes. </w:t>
      </w:r>
    </w:p>
    <w:p w:rsidR="00A42D15" w:rsidRPr="00A42D15" w:rsidRDefault="00A42D15" w:rsidP="00A42D15">
      <w:pPr>
        <w:overflowPunct/>
        <w:spacing w:before="240"/>
        <w:ind w:left="0" w:firstLine="0"/>
        <w:textAlignment w:val="auto"/>
        <w:rPr>
          <w:rFonts w:ascii="Century Gothic" w:hAnsi="Century Gothic" w:cs="Calibri"/>
          <w:color w:val="000000"/>
          <w:sz w:val="20"/>
        </w:rPr>
      </w:pPr>
      <w:r w:rsidRPr="00A42D15">
        <w:rPr>
          <w:rFonts w:ascii="Century Gothic" w:hAnsi="Century Gothic" w:cs="Calibri"/>
          <w:b/>
          <w:bCs/>
          <w:color w:val="000000"/>
          <w:sz w:val="20"/>
        </w:rPr>
        <w:t xml:space="preserve">Ruth 1:9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r w:rsidRPr="00A42D15">
        <w:rPr>
          <w:rFonts w:ascii="Century Gothic" w:hAnsi="Century Gothic" w:cs="Calibri"/>
          <w:i/>
          <w:iCs/>
          <w:color w:val="000000"/>
          <w:sz w:val="20"/>
        </w:rPr>
        <w:t xml:space="preserve">May the Lord grant that you may find rest, each in the house of her husband </w:t>
      </w:r>
    </w:p>
    <w:p w:rsidR="00A42D15" w:rsidRPr="00A42D15" w:rsidRDefault="00A42D15" w:rsidP="006C1106">
      <w:pPr>
        <w:overflowPunct/>
        <w:ind w:left="0" w:firstLine="0"/>
        <w:textAlignment w:val="auto"/>
        <w:rPr>
          <w:rFonts w:ascii="Century Gothic" w:hAnsi="Century Gothic" w:cs="Calibri"/>
          <w:color w:val="000000"/>
          <w:sz w:val="20"/>
        </w:rPr>
      </w:pPr>
      <w:r w:rsidRPr="00A42D15">
        <w:rPr>
          <w:rFonts w:ascii="Century Gothic" w:hAnsi="Century Gothic" w:cs="Calibri"/>
          <w:b/>
          <w:bCs/>
          <w:color w:val="000000"/>
          <w:sz w:val="20"/>
        </w:rPr>
        <w:t xml:space="preserve">Ruth 1:15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r w:rsidRPr="00A42D15">
        <w:rPr>
          <w:rFonts w:ascii="Century Gothic" w:hAnsi="Century Gothic" w:cs="Calibri"/>
          <w:i/>
          <w:iCs/>
          <w:color w:val="000000"/>
          <w:sz w:val="20"/>
        </w:rPr>
        <w:t>Then she said, “Behold, your sister</w:t>
      </w:r>
      <w:r w:rsidRPr="00A42D15">
        <w:rPr>
          <w:rFonts w:ascii="Cambria Math" w:hAnsi="Cambria Math" w:cs="Cambria Math"/>
          <w:i/>
          <w:iCs/>
          <w:color w:val="000000"/>
          <w:sz w:val="20"/>
        </w:rPr>
        <w:t>‐</w:t>
      </w:r>
      <w:r w:rsidRPr="00A42D15">
        <w:rPr>
          <w:rFonts w:ascii="Century Gothic" w:hAnsi="Century Gothic" w:cs="Calibri"/>
          <w:i/>
          <w:iCs/>
          <w:color w:val="000000"/>
          <w:sz w:val="20"/>
        </w:rPr>
        <w:t>in</w:t>
      </w:r>
      <w:r w:rsidRPr="00A42D15">
        <w:rPr>
          <w:rFonts w:ascii="Cambria Math" w:hAnsi="Cambria Math" w:cs="Cambria Math"/>
          <w:i/>
          <w:iCs/>
          <w:color w:val="000000"/>
          <w:sz w:val="20"/>
        </w:rPr>
        <w:t>‐</w:t>
      </w:r>
      <w:r w:rsidRPr="00A42D15">
        <w:rPr>
          <w:rFonts w:ascii="Century Gothic" w:hAnsi="Century Gothic" w:cs="Calibri"/>
          <w:i/>
          <w:iCs/>
          <w:color w:val="000000"/>
          <w:sz w:val="20"/>
        </w:rPr>
        <w:t>law has gone back to her people and her gods; return after your sister</w:t>
      </w:r>
      <w:r w:rsidRPr="00A42D15">
        <w:rPr>
          <w:rFonts w:ascii="Cambria Math" w:hAnsi="Cambria Math" w:cs="Cambria Math"/>
          <w:i/>
          <w:iCs/>
          <w:color w:val="000000"/>
          <w:sz w:val="20"/>
        </w:rPr>
        <w:t>‐</w:t>
      </w:r>
      <w:r w:rsidRPr="00A42D15">
        <w:rPr>
          <w:rFonts w:ascii="Century Gothic" w:hAnsi="Century Gothic" w:cs="Calibri"/>
          <w:i/>
          <w:iCs/>
          <w:color w:val="000000"/>
          <w:sz w:val="20"/>
        </w:rPr>
        <w:t>in</w:t>
      </w:r>
      <w:r w:rsidRPr="00A42D15">
        <w:rPr>
          <w:rFonts w:ascii="Cambria Math" w:hAnsi="Cambria Math" w:cs="Cambria Math"/>
          <w:i/>
          <w:iCs/>
          <w:color w:val="000000"/>
          <w:sz w:val="20"/>
        </w:rPr>
        <w:t>‐</w:t>
      </w:r>
      <w:r w:rsidRPr="00A42D15">
        <w:rPr>
          <w:rFonts w:ascii="Century Gothic" w:hAnsi="Century Gothic" w:cs="Calibri"/>
          <w:i/>
          <w:iCs/>
          <w:color w:val="000000"/>
          <w:sz w:val="20"/>
        </w:rPr>
        <w:t>law.</w:t>
      </w:r>
      <w:r w:rsidRPr="00A42D15">
        <w:rPr>
          <w:rFonts w:ascii="Century Gothic" w:hAnsi="Century Gothic" w:cs="Century Gothic"/>
          <w:i/>
          <w:iCs/>
          <w:color w:val="000000"/>
          <w:sz w:val="20"/>
        </w:rPr>
        <w:t>”</w:t>
      </w:r>
      <w:r w:rsidRPr="00A42D15">
        <w:rPr>
          <w:rFonts w:ascii="Century Gothic" w:hAnsi="Century Gothic" w:cs="Calibri"/>
          <w:i/>
          <w:iCs/>
          <w:color w:val="000000"/>
          <w:sz w:val="20"/>
        </w:rPr>
        <w:t xml:space="preserve"> </w:t>
      </w:r>
    </w:p>
    <w:p w:rsidR="00A42D15" w:rsidRPr="00A42D15" w:rsidRDefault="00A42D15" w:rsidP="006C1106">
      <w:pPr>
        <w:overflowPunct/>
        <w:ind w:left="0" w:firstLine="0"/>
        <w:textAlignment w:val="auto"/>
        <w:rPr>
          <w:rFonts w:ascii="Century Gothic" w:hAnsi="Century Gothic" w:cs="Calibri"/>
          <w:color w:val="000000"/>
          <w:sz w:val="20"/>
        </w:rPr>
      </w:pPr>
      <w:r w:rsidRPr="00A42D15">
        <w:rPr>
          <w:rFonts w:ascii="Century Gothic" w:hAnsi="Century Gothic" w:cs="Calibri"/>
          <w:b/>
          <w:bCs/>
          <w:color w:val="000000"/>
          <w:sz w:val="20"/>
        </w:rPr>
        <w:t xml:space="preserve">Ruth 1:16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r w:rsidRPr="00A42D15">
        <w:rPr>
          <w:rFonts w:ascii="Century Gothic" w:hAnsi="Century Gothic" w:cs="Calibri"/>
          <w:i/>
          <w:iCs/>
          <w:color w:val="000000"/>
          <w:sz w:val="20"/>
        </w:rPr>
        <w:t xml:space="preserve">But Ruth said, “Do not urge me to leave you or turn back from following you; for where you go, I will go, and where you lodge, I will lodge. Your people shall be my people, and </w:t>
      </w:r>
      <w:proofErr w:type="gramStart"/>
      <w:r w:rsidRPr="00A42D15">
        <w:rPr>
          <w:rFonts w:ascii="Century Gothic" w:hAnsi="Century Gothic" w:cs="Calibri"/>
          <w:i/>
          <w:iCs/>
          <w:color w:val="000000"/>
          <w:sz w:val="20"/>
        </w:rPr>
        <w:t>your</w:t>
      </w:r>
      <w:proofErr w:type="gramEnd"/>
      <w:r w:rsidRPr="00A42D15">
        <w:rPr>
          <w:rFonts w:ascii="Century Gothic" w:hAnsi="Century Gothic" w:cs="Calibri"/>
          <w:i/>
          <w:iCs/>
          <w:color w:val="000000"/>
          <w:sz w:val="20"/>
        </w:rPr>
        <w:t xml:space="preserve"> God, my God.” </w:t>
      </w:r>
    </w:p>
    <w:p w:rsidR="00A42D15" w:rsidRPr="006C1106" w:rsidRDefault="00A42D15" w:rsidP="006C1106">
      <w:pPr>
        <w:overflowPunct/>
        <w:ind w:left="0" w:firstLine="0"/>
        <w:textAlignment w:val="auto"/>
        <w:rPr>
          <w:rFonts w:ascii="Century Gothic" w:hAnsi="Century Gothic" w:cs="Calibri"/>
          <w:i/>
          <w:iCs/>
          <w:color w:val="000000"/>
          <w:sz w:val="20"/>
        </w:rPr>
      </w:pPr>
      <w:r w:rsidRPr="00A42D15">
        <w:rPr>
          <w:rFonts w:ascii="Century Gothic" w:hAnsi="Century Gothic" w:cs="Calibri"/>
          <w:b/>
          <w:bCs/>
          <w:color w:val="000000"/>
          <w:sz w:val="20"/>
        </w:rPr>
        <w:t>Ruth 1:20</w:t>
      </w:r>
      <w:r w:rsidRPr="00A42D15">
        <w:rPr>
          <w:rFonts w:ascii="Cambria Math" w:hAnsi="Cambria Math" w:cs="Cambria Math"/>
          <w:b/>
          <w:bCs/>
          <w:color w:val="000000"/>
          <w:sz w:val="20"/>
        </w:rPr>
        <w:t>‐</w:t>
      </w:r>
      <w:r w:rsidRPr="00A42D15">
        <w:rPr>
          <w:rFonts w:ascii="Century Gothic" w:hAnsi="Century Gothic" w:cs="Calibri"/>
          <w:b/>
          <w:bCs/>
          <w:color w:val="000000"/>
          <w:sz w:val="20"/>
        </w:rPr>
        <w:t xml:space="preserve">21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r w:rsidRPr="00A42D15">
        <w:rPr>
          <w:rFonts w:ascii="Century Gothic" w:hAnsi="Century Gothic" w:cs="Calibri"/>
          <w:i/>
          <w:iCs/>
          <w:color w:val="000000"/>
          <w:sz w:val="20"/>
        </w:rPr>
        <w:t xml:space="preserve">…“Do not call me Naomi; call me Mara, for the Almighty has dealt very bitterly with me. I went out full, but the Lord has brought me back empty. Why do you call me Naomi, since the Lord has witnessed against me and the Almighty has afflicted me?” </w:t>
      </w:r>
      <w:r w:rsidR="006C1106" w:rsidRPr="006C1106">
        <w:rPr>
          <w:rFonts w:ascii="Century Gothic" w:hAnsi="Century Gothic" w:cs="Calibri"/>
          <w:i/>
          <w:iCs/>
          <w:color w:val="000000"/>
          <w:sz w:val="20"/>
        </w:rPr>
        <w:br/>
      </w:r>
    </w:p>
    <w:p w:rsidR="006C1106" w:rsidRPr="006C1106" w:rsidRDefault="006C1106" w:rsidP="006C1106">
      <w:pPr>
        <w:rPr>
          <w:rFonts w:ascii="Century Gothic" w:hAnsi="Century Gothic"/>
          <w:sz w:val="20"/>
          <w:lang w:val="en"/>
        </w:rPr>
      </w:pPr>
      <w:r w:rsidRPr="006C1106">
        <w:rPr>
          <w:rFonts w:ascii="Century Gothic" w:hAnsi="Century Gothic"/>
          <w:sz w:val="20"/>
          <w:u w:val="single"/>
          <w:lang w:val="en"/>
        </w:rPr>
        <w:t>Three reasons living for God always results in a great ending</w:t>
      </w:r>
      <w:r w:rsidRPr="006C1106">
        <w:rPr>
          <w:rFonts w:ascii="Century Gothic" w:hAnsi="Century Gothic"/>
          <w:sz w:val="20"/>
          <w:lang w:val="en"/>
        </w:rPr>
        <w:t>.</w:t>
      </w:r>
    </w:p>
    <w:p w:rsidR="006C1106" w:rsidRPr="00A42D15" w:rsidRDefault="006C1106" w:rsidP="006C1106">
      <w:pPr>
        <w:overflowPunct/>
        <w:ind w:left="0" w:firstLine="0"/>
        <w:textAlignment w:val="auto"/>
        <w:rPr>
          <w:rFonts w:ascii="Century Gothic" w:hAnsi="Century Gothic" w:cs="Calibri"/>
          <w:color w:val="000000"/>
          <w:sz w:val="20"/>
        </w:rPr>
      </w:pPr>
    </w:p>
    <w:p w:rsidR="00A42D15" w:rsidRPr="00A42D15" w:rsidRDefault="00A42D15" w:rsidP="006C1106">
      <w:pPr>
        <w:overflowPunct/>
        <w:ind w:left="0" w:firstLine="0"/>
        <w:textAlignment w:val="auto"/>
        <w:rPr>
          <w:rFonts w:ascii="Century Gothic" w:hAnsi="Century Gothic" w:cs="Calibri"/>
          <w:color w:val="000000"/>
          <w:sz w:val="20"/>
        </w:rPr>
      </w:pPr>
      <w:r w:rsidRPr="00A42D15">
        <w:rPr>
          <w:rFonts w:ascii="Century Gothic" w:hAnsi="Century Gothic" w:cs="Calibri"/>
          <w:b/>
          <w:bCs/>
          <w:color w:val="000000"/>
          <w:sz w:val="20"/>
        </w:rPr>
        <w:t xml:space="preserve">I. God Can Replace Bitterness with Redemption </w:t>
      </w:r>
    </w:p>
    <w:p w:rsidR="00A42D15" w:rsidRPr="00A42D15" w:rsidRDefault="00A42D15" w:rsidP="006C1106">
      <w:pPr>
        <w:overflowPunct/>
        <w:ind w:left="180" w:firstLine="0"/>
        <w:textAlignment w:val="auto"/>
        <w:rPr>
          <w:rFonts w:ascii="Century Gothic" w:hAnsi="Century Gothic" w:cs="Calibri"/>
          <w:color w:val="000000"/>
          <w:sz w:val="20"/>
        </w:rPr>
      </w:pPr>
      <w:r w:rsidRPr="00A42D15">
        <w:rPr>
          <w:rFonts w:ascii="Century Gothic" w:hAnsi="Century Gothic" w:cs="Calibri"/>
          <w:color w:val="000000"/>
          <w:sz w:val="20"/>
        </w:rPr>
        <w:t xml:space="preserve">A. He enabled a barren woman to conceive </w:t>
      </w:r>
    </w:p>
    <w:p w:rsidR="00A42D15" w:rsidRPr="00A42D15" w:rsidRDefault="00A42D15" w:rsidP="00A42D15">
      <w:pPr>
        <w:overflowPunct/>
        <w:spacing w:before="240"/>
        <w:ind w:left="440" w:firstLine="0"/>
        <w:textAlignment w:val="auto"/>
        <w:rPr>
          <w:rFonts w:ascii="Century Gothic" w:hAnsi="Century Gothic" w:cs="Calibri"/>
          <w:color w:val="000000"/>
          <w:sz w:val="20"/>
        </w:rPr>
      </w:pPr>
      <w:r w:rsidRPr="00A42D15">
        <w:rPr>
          <w:rFonts w:ascii="Century Gothic" w:hAnsi="Century Gothic" w:cs="Calibri"/>
          <w:b/>
          <w:bCs/>
          <w:color w:val="000000"/>
          <w:sz w:val="20"/>
        </w:rPr>
        <w:t xml:space="preserve">v. 13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proofErr w:type="gramStart"/>
      <w:r w:rsidRPr="00A42D15">
        <w:rPr>
          <w:rFonts w:ascii="Century Gothic" w:hAnsi="Century Gothic" w:cs="Calibri"/>
          <w:i/>
          <w:iCs/>
          <w:color w:val="000000"/>
          <w:sz w:val="20"/>
        </w:rPr>
        <w:t>And</w:t>
      </w:r>
      <w:proofErr w:type="gramEnd"/>
      <w:r w:rsidRPr="00A42D15">
        <w:rPr>
          <w:rFonts w:ascii="Century Gothic" w:hAnsi="Century Gothic" w:cs="Calibri"/>
          <w:i/>
          <w:iCs/>
          <w:color w:val="000000"/>
          <w:sz w:val="20"/>
        </w:rPr>
        <w:t xml:space="preserve"> the LORD enabled her to conceive… </w:t>
      </w:r>
    </w:p>
    <w:p w:rsidR="00A42D15" w:rsidRPr="00A42D15" w:rsidRDefault="00A42D15" w:rsidP="00A42D15">
      <w:pPr>
        <w:overflowPunct/>
        <w:spacing w:before="240"/>
        <w:ind w:left="180" w:firstLine="0"/>
        <w:textAlignment w:val="auto"/>
        <w:rPr>
          <w:rFonts w:ascii="Century Gothic" w:hAnsi="Century Gothic" w:cs="Calibri"/>
          <w:color w:val="000000"/>
          <w:sz w:val="20"/>
        </w:rPr>
      </w:pPr>
      <w:r w:rsidRPr="00A42D15">
        <w:rPr>
          <w:rFonts w:ascii="Century Gothic" w:hAnsi="Century Gothic" w:cs="Calibri"/>
          <w:color w:val="000000"/>
          <w:sz w:val="20"/>
        </w:rPr>
        <w:t xml:space="preserve">B. He provided a redeemer for Naomi </w:t>
      </w:r>
    </w:p>
    <w:p w:rsidR="00A42D15" w:rsidRPr="00A42D15" w:rsidRDefault="00A42D15" w:rsidP="00A42D15">
      <w:pPr>
        <w:overflowPunct/>
        <w:spacing w:before="240"/>
        <w:ind w:left="440" w:firstLine="0"/>
        <w:textAlignment w:val="auto"/>
        <w:rPr>
          <w:rFonts w:ascii="Century Gothic" w:hAnsi="Century Gothic" w:cs="Calibri"/>
          <w:color w:val="000000"/>
          <w:sz w:val="20"/>
        </w:rPr>
      </w:pPr>
      <w:r w:rsidRPr="00A42D15">
        <w:rPr>
          <w:rFonts w:ascii="Century Gothic" w:hAnsi="Century Gothic" w:cs="Calibri"/>
          <w:b/>
          <w:bCs/>
          <w:color w:val="000000"/>
          <w:sz w:val="20"/>
        </w:rPr>
        <w:lastRenderedPageBreak/>
        <w:t xml:space="preserve">v. 14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r w:rsidRPr="00A42D15">
        <w:rPr>
          <w:rFonts w:ascii="Century Gothic" w:hAnsi="Century Gothic" w:cs="Calibri"/>
          <w:i/>
          <w:iCs/>
          <w:color w:val="000000"/>
          <w:sz w:val="20"/>
        </w:rPr>
        <w:t xml:space="preserve">Then the women said to Naomi… </w:t>
      </w:r>
    </w:p>
    <w:p w:rsidR="00A42D15" w:rsidRPr="00A42D15" w:rsidRDefault="00A42D15" w:rsidP="00A42D15">
      <w:pPr>
        <w:overflowPunct/>
        <w:spacing w:before="240"/>
        <w:ind w:left="440" w:firstLine="0"/>
        <w:textAlignment w:val="auto"/>
        <w:rPr>
          <w:rFonts w:ascii="Century Gothic" w:hAnsi="Century Gothic" w:cs="Calibri"/>
          <w:color w:val="000000"/>
          <w:sz w:val="20"/>
        </w:rPr>
      </w:pPr>
      <w:r w:rsidRPr="00A42D15">
        <w:rPr>
          <w:rFonts w:ascii="Century Gothic" w:hAnsi="Century Gothic" w:cs="Calibri"/>
          <w:color w:val="000000"/>
          <w:sz w:val="20"/>
        </w:rPr>
        <w:t xml:space="preserve">1. She wasn’t empty anymore </w:t>
      </w:r>
      <w:r w:rsidRPr="00A42D15">
        <w:rPr>
          <w:rFonts w:ascii="Century Gothic" w:hAnsi="Century Gothic" w:cs="Calibri"/>
          <w:color w:val="000000"/>
          <w:sz w:val="20"/>
        </w:rPr>
        <w:br/>
      </w:r>
      <w:r w:rsidRPr="00A42D15">
        <w:rPr>
          <w:rFonts w:ascii="Century Gothic" w:hAnsi="Century Gothic" w:cs="Calibri"/>
          <w:color w:val="000000"/>
          <w:sz w:val="20"/>
        </w:rPr>
        <w:br/>
      </w:r>
      <w:r w:rsidRPr="00A42D15">
        <w:rPr>
          <w:rFonts w:ascii="Century Gothic" w:hAnsi="Century Gothic" w:cs="Calibri"/>
          <w:b/>
          <w:bCs/>
          <w:color w:val="000000"/>
          <w:sz w:val="20"/>
        </w:rPr>
        <w:t xml:space="preserve">v. 14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proofErr w:type="gramStart"/>
      <w:r w:rsidRPr="00A42D15">
        <w:rPr>
          <w:rFonts w:ascii="Century Gothic" w:hAnsi="Century Gothic" w:cs="Calibri"/>
          <w:i/>
          <w:iCs/>
          <w:color w:val="000000"/>
          <w:sz w:val="20"/>
        </w:rPr>
        <w:t>Blessed</w:t>
      </w:r>
      <w:proofErr w:type="gramEnd"/>
      <w:r w:rsidRPr="00A42D15">
        <w:rPr>
          <w:rFonts w:ascii="Century Gothic" w:hAnsi="Century Gothic" w:cs="Calibri"/>
          <w:i/>
          <w:iCs/>
          <w:color w:val="000000"/>
          <w:sz w:val="20"/>
        </w:rPr>
        <w:t xml:space="preserve"> is the LORD who has not left you without a redeemer today… </w:t>
      </w:r>
    </w:p>
    <w:p w:rsidR="00A42D15" w:rsidRPr="00A42D15" w:rsidRDefault="00A42D15" w:rsidP="00A42D15">
      <w:pPr>
        <w:overflowPunct/>
        <w:spacing w:before="240"/>
        <w:ind w:left="440" w:firstLine="0"/>
        <w:textAlignment w:val="auto"/>
        <w:rPr>
          <w:rFonts w:ascii="Century Gothic" w:hAnsi="Century Gothic" w:cs="Calibri"/>
          <w:color w:val="000000"/>
          <w:sz w:val="20"/>
        </w:rPr>
      </w:pPr>
      <w:r w:rsidRPr="00A42D15">
        <w:rPr>
          <w:rFonts w:ascii="Century Gothic" w:hAnsi="Century Gothic" w:cs="Calibri"/>
          <w:color w:val="000000"/>
          <w:sz w:val="20"/>
        </w:rPr>
        <w:t xml:space="preserve">2. His name would become famous in Israel </w:t>
      </w:r>
    </w:p>
    <w:p w:rsidR="00A42D15" w:rsidRPr="00A42D15" w:rsidRDefault="00A42D15" w:rsidP="00A42D15">
      <w:pPr>
        <w:overflowPunct/>
        <w:spacing w:before="240"/>
        <w:ind w:left="720" w:firstLine="0"/>
        <w:textAlignment w:val="auto"/>
        <w:rPr>
          <w:rFonts w:ascii="Century Gothic" w:hAnsi="Century Gothic" w:cs="Calibri"/>
          <w:color w:val="000000"/>
          <w:sz w:val="20"/>
        </w:rPr>
      </w:pPr>
      <w:r w:rsidRPr="00A42D15">
        <w:rPr>
          <w:rFonts w:ascii="Century Gothic" w:hAnsi="Century Gothic" w:cs="Calibri"/>
          <w:b/>
          <w:bCs/>
          <w:color w:val="000000"/>
          <w:sz w:val="20"/>
        </w:rPr>
        <w:t xml:space="preserve">v. 14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r w:rsidRPr="00A42D15">
        <w:rPr>
          <w:rFonts w:ascii="Century Gothic" w:hAnsi="Century Gothic" w:cs="Calibri"/>
          <w:i/>
          <w:iCs/>
          <w:color w:val="000000"/>
          <w:sz w:val="20"/>
        </w:rPr>
        <w:t xml:space="preserve">may his name become famous in Israel. </w:t>
      </w:r>
    </w:p>
    <w:p w:rsidR="00A42D15" w:rsidRPr="00A42D15" w:rsidRDefault="00A42D15" w:rsidP="00A42D15">
      <w:pPr>
        <w:overflowPunct/>
        <w:spacing w:before="240"/>
        <w:ind w:left="720" w:firstLine="0"/>
        <w:textAlignment w:val="auto"/>
        <w:rPr>
          <w:rFonts w:ascii="Century Gothic" w:hAnsi="Century Gothic" w:cs="Calibri"/>
          <w:color w:val="000000"/>
          <w:sz w:val="20"/>
        </w:rPr>
      </w:pPr>
      <w:r w:rsidRPr="00A42D15">
        <w:rPr>
          <w:rFonts w:ascii="Century Gothic" w:hAnsi="Century Gothic" w:cs="Calibri"/>
          <w:b/>
          <w:bCs/>
          <w:color w:val="000000"/>
          <w:sz w:val="20"/>
        </w:rPr>
        <w:t>Matthew 1:5</w:t>
      </w:r>
      <w:r w:rsidRPr="00A42D15">
        <w:rPr>
          <w:rFonts w:ascii="Cambria Math" w:hAnsi="Cambria Math" w:cs="Cambria Math"/>
          <w:b/>
          <w:bCs/>
          <w:color w:val="000000"/>
          <w:sz w:val="20"/>
        </w:rPr>
        <w:t>‐</w:t>
      </w:r>
      <w:r w:rsidRPr="00A42D15">
        <w:rPr>
          <w:rFonts w:ascii="Century Gothic" w:hAnsi="Century Gothic" w:cs="Calibri"/>
          <w:b/>
          <w:bCs/>
          <w:color w:val="000000"/>
          <w:sz w:val="20"/>
        </w:rPr>
        <w:t xml:space="preserve">6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r w:rsidRPr="00A42D15">
        <w:rPr>
          <w:rFonts w:ascii="Century Gothic" w:hAnsi="Century Gothic" w:cs="Calibri"/>
          <w:i/>
          <w:iCs/>
          <w:color w:val="000000"/>
          <w:sz w:val="20"/>
        </w:rPr>
        <w:t xml:space="preserve">Salmon the father of Boaz, whose mother was </w:t>
      </w:r>
      <w:proofErr w:type="spellStart"/>
      <w:r w:rsidRPr="00A42D15">
        <w:rPr>
          <w:rFonts w:ascii="Century Gothic" w:hAnsi="Century Gothic" w:cs="Calibri"/>
          <w:i/>
          <w:iCs/>
          <w:color w:val="000000"/>
          <w:sz w:val="20"/>
        </w:rPr>
        <w:t>Rahab</w:t>
      </w:r>
      <w:proofErr w:type="spellEnd"/>
      <w:r w:rsidRPr="00A42D15">
        <w:rPr>
          <w:rFonts w:ascii="Century Gothic" w:hAnsi="Century Gothic" w:cs="Calibri"/>
          <w:i/>
          <w:iCs/>
          <w:color w:val="000000"/>
          <w:sz w:val="20"/>
        </w:rPr>
        <w:t xml:space="preserve">, Boaz the father of </w:t>
      </w:r>
      <w:proofErr w:type="spellStart"/>
      <w:r w:rsidRPr="00A42D15">
        <w:rPr>
          <w:rFonts w:ascii="Century Gothic" w:hAnsi="Century Gothic" w:cs="Calibri"/>
          <w:i/>
          <w:iCs/>
          <w:color w:val="000000"/>
          <w:sz w:val="20"/>
        </w:rPr>
        <w:t>Obed</w:t>
      </w:r>
      <w:proofErr w:type="spellEnd"/>
      <w:r w:rsidRPr="00A42D15">
        <w:rPr>
          <w:rFonts w:ascii="Century Gothic" w:hAnsi="Century Gothic" w:cs="Calibri"/>
          <w:i/>
          <w:iCs/>
          <w:color w:val="000000"/>
          <w:sz w:val="20"/>
        </w:rPr>
        <w:t xml:space="preserve">, whose mother was Ruth, </w:t>
      </w:r>
      <w:proofErr w:type="spellStart"/>
      <w:r w:rsidRPr="00A42D15">
        <w:rPr>
          <w:rFonts w:ascii="Century Gothic" w:hAnsi="Century Gothic" w:cs="Calibri"/>
          <w:i/>
          <w:iCs/>
          <w:color w:val="000000"/>
          <w:sz w:val="20"/>
        </w:rPr>
        <w:t>Obed</w:t>
      </w:r>
      <w:proofErr w:type="spellEnd"/>
      <w:r w:rsidRPr="00A42D15">
        <w:rPr>
          <w:rFonts w:ascii="Century Gothic" w:hAnsi="Century Gothic" w:cs="Calibri"/>
          <w:i/>
          <w:iCs/>
          <w:color w:val="000000"/>
          <w:sz w:val="20"/>
        </w:rPr>
        <w:t xml:space="preserve"> the father of Jesse, and Jesse the father of King David… </w:t>
      </w:r>
    </w:p>
    <w:p w:rsidR="00A42D15" w:rsidRPr="00A42D15" w:rsidRDefault="00A42D15" w:rsidP="00A42D15">
      <w:pPr>
        <w:overflowPunct/>
        <w:spacing w:before="240"/>
        <w:ind w:left="440" w:firstLine="0"/>
        <w:textAlignment w:val="auto"/>
        <w:rPr>
          <w:rFonts w:ascii="Century Gothic" w:hAnsi="Century Gothic" w:cs="Calibri"/>
          <w:color w:val="000000"/>
          <w:sz w:val="20"/>
        </w:rPr>
      </w:pPr>
      <w:r w:rsidRPr="00A42D15">
        <w:rPr>
          <w:rFonts w:ascii="Century Gothic" w:hAnsi="Century Gothic" w:cs="Calibri"/>
          <w:color w:val="000000"/>
          <w:sz w:val="20"/>
        </w:rPr>
        <w:t xml:space="preserve">3. He was her restorer of life </w:t>
      </w:r>
    </w:p>
    <w:p w:rsidR="00A42D15" w:rsidRPr="00A42D15" w:rsidRDefault="00A42D15" w:rsidP="00A42D15">
      <w:pPr>
        <w:overflowPunct/>
        <w:spacing w:before="240"/>
        <w:ind w:left="720" w:firstLine="0"/>
        <w:textAlignment w:val="auto"/>
        <w:rPr>
          <w:rFonts w:ascii="Century Gothic" w:hAnsi="Century Gothic" w:cs="Calibri"/>
          <w:color w:val="000000"/>
          <w:sz w:val="20"/>
        </w:rPr>
      </w:pPr>
      <w:r w:rsidRPr="00A42D15">
        <w:rPr>
          <w:rFonts w:ascii="Century Gothic" w:hAnsi="Century Gothic" w:cs="Calibri"/>
          <w:b/>
          <w:bCs/>
          <w:color w:val="000000"/>
          <w:sz w:val="20"/>
        </w:rPr>
        <w:t xml:space="preserve">v. 15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r w:rsidRPr="00A42D15">
        <w:rPr>
          <w:rFonts w:ascii="Century Gothic" w:hAnsi="Century Gothic" w:cs="Calibri"/>
          <w:i/>
          <w:iCs/>
          <w:color w:val="000000"/>
          <w:sz w:val="20"/>
        </w:rPr>
        <w:t xml:space="preserve">May he also be to you a restorer of life… </w:t>
      </w:r>
    </w:p>
    <w:p w:rsidR="00A42D15" w:rsidRPr="00A42D15" w:rsidRDefault="00A42D15" w:rsidP="00A42D15">
      <w:pPr>
        <w:overflowPunct/>
        <w:spacing w:before="240"/>
        <w:ind w:left="720" w:firstLine="0"/>
        <w:textAlignment w:val="auto"/>
        <w:rPr>
          <w:rFonts w:ascii="Century Gothic" w:hAnsi="Century Gothic" w:cs="Calibri"/>
          <w:color w:val="000000"/>
          <w:sz w:val="20"/>
        </w:rPr>
      </w:pPr>
      <w:r w:rsidRPr="00A42D15">
        <w:rPr>
          <w:rFonts w:ascii="Century Gothic" w:hAnsi="Century Gothic" w:cs="Calibri"/>
          <w:b/>
          <w:bCs/>
          <w:color w:val="000000"/>
          <w:sz w:val="20"/>
        </w:rPr>
        <w:t xml:space="preserve">Proverbs 25:13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r w:rsidRPr="00A42D15">
        <w:rPr>
          <w:rFonts w:ascii="Century Gothic" w:hAnsi="Century Gothic" w:cs="Calibri"/>
          <w:i/>
          <w:iCs/>
          <w:color w:val="000000"/>
          <w:sz w:val="20"/>
        </w:rPr>
        <w:t xml:space="preserve">Like the coolness of snow at harvest time is a trustworthy messenger to those who send him; he refreshes the spirit of his masters. </w:t>
      </w:r>
    </w:p>
    <w:p w:rsidR="00A42D15" w:rsidRPr="00A42D15" w:rsidRDefault="00A42D15" w:rsidP="00A42D15">
      <w:pPr>
        <w:overflowPunct/>
        <w:spacing w:before="240"/>
        <w:ind w:left="440" w:firstLine="0"/>
        <w:textAlignment w:val="auto"/>
        <w:rPr>
          <w:rFonts w:ascii="Century Gothic" w:hAnsi="Century Gothic" w:cs="Calibri"/>
          <w:color w:val="000000"/>
          <w:sz w:val="20"/>
        </w:rPr>
      </w:pPr>
      <w:r w:rsidRPr="00A42D15">
        <w:rPr>
          <w:rFonts w:ascii="Century Gothic" w:hAnsi="Century Gothic" w:cs="Calibri"/>
          <w:color w:val="000000"/>
          <w:sz w:val="20"/>
        </w:rPr>
        <w:t xml:space="preserve">4. He was a sustainer in her old age </w:t>
      </w:r>
    </w:p>
    <w:p w:rsidR="00A42D15" w:rsidRPr="00A42D15" w:rsidRDefault="00A42D15" w:rsidP="00A42D15">
      <w:pPr>
        <w:overflowPunct/>
        <w:spacing w:before="240"/>
        <w:ind w:left="720" w:firstLine="0"/>
        <w:textAlignment w:val="auto"/>
        <w:rPr>
          <w:rFonts w:ascii="Century Gothic" w:hAnsi="Century Gothic" w:cs="Calibri"/>
          <w:color w:val="000000"/>
          <w:sz w:val="20"/>
        </w:rPr>
      </w:pPr>
      <w:r w:rsidRPr="00A42D15">
        <w:rPr>
          <w:rFonts w:ascii="Century Gothic" w:hAnsi="Century Gothic" w:cs="Calibri"/>
          <w:b/>
          <w:bCs/>
          <w:color w:val="000000"/>
          <w:sz w:val="20"/>
        </w:rPr>
        <w:t xml:space="preserve">v. 15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r w:rsidRPr="00A42D15">
        <w:rPr>
          <w:rFonts w:ascii="Century Gothic" w:hAnsi="Century Gothic" w:cs="Calibri"/>
          <w:i/>
          <w:iCs/>
          <w:color w:val="000000"/>
          <w:sz w:val="20"/>
        </w:rPr>
        <w:t xml:space="preserve">a sustainer of your old age. </w:t>
      </w:r>
    </w:p>
    <w:p w:rsidR="00A42D15" w:rsidRPr="00A42D15" w:rsidRDefault="00A42D15" w:rsidP="00A42D15">
      <w:pPr>
        <w:overflowPunct/>
        <w:spacing w:before="240"/>
        <w:ind w:left="180" w:firstLine="0"/>
        <w:textAlignment w:val="auto"/>
        <w:rPr>
          <w:rFonts w:ascii="Century Gothic" w:hAnsi="Century Gothic" w:cs="Calibri"/>
          <w:color w:val="000000"/>
          <w:sz w:val="20"/>
        </w:rPr>
      </w:pPr>
      <w:r w:rsidRPr="00A42D15">
        <w:rPr>
          <w:rFonts w:ascii="Century Gothic" w:hAnsi="Century Gothic" w:cs="Calibri"/>
          <w:color w:val="000000"/>
          <w:sz w:val="20"/>
        </w:rPr>
        <w:t xml:space="preserve">C. These promises were based in the proven faithfulness of Ruth </w:t>
      </w:r>
    </w:p>
    <w:p w:rsidR="00A42D15" w:rsidRPr="00A42D15" w:rsidRDefault="00A42D15" w:rsidP="00A42D15">
      <w:pPr>
        <w:overflowPunct/>
        <w:spacing w:before="240"/>
        <w:ind w:left="440" w:firstLine="0"/>
        <w:textAlignment w:val="auto"/>
        <w:rPr>
          <w:rFonts w:ascii="Century Gothic" w:hAnsi="Century Gothic" w:cs="Calibri"/>
          <w:color w:val="000000"/>
          <w:sz w:val="20"/>
        </w:rPr>
      </w:pPr>
      <w:r w:rsidRPr="00A42D15">
        <w:rPr>
          <w:rFonts w:ascii="Century Gothic" w:hAnsi="Century Gothic" w:cs="Calibri"/>
          <w:color w:val="000000"/>
          <w:sz w:val="20"/>
        </w:rPr>
        <w:t xml:space="preserve">1. She loves you </w:t>
      </w:r>
    </w:p>
    <w:p w:rsidR="00A42D15" w:rsidRPr="00A42D15" w:rsidRDefault="00A42D15" w:rsidP="00A42D15">
      <w:pPr>
        <w:overflowPunct/>
        <w:spacing w:before="240"/>
        <w:ind w:left="720" w:firstLine="0"/>
        <w:textAlignment w:val="auto"/>
        <w:rPr>
          <w:rFonts w:ascii="Century Gothic" w:hAnsi="Century Gothic" w:cs="Calibri"/>
          <w:color w:val="000000"/>
          <w:sz w:val="20"/>
        </w:rPr>
      </w:pPr>
      <w:r w:rsidRPr="00A42D15">
        <w:rPr>
          <w:rFonts w:ascii="Century Gothic" w:hAnsi="Century Gothic" w:cs="Calibri"/>
          <w:b/>
          <w:bCs/>
          <w:color w:val="000000"/>
          <w:sz w:val="20"/>
        </w:rPr>
        <w:t xml:space="preserve">v. 15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r w:rsidRPr="00A42D15">
        <w:rPr>
          <w:rFonts w:ascii="Century Gothic" w:hAnsi="Century Gothic" w:cs="Calibri"/>
          <w:i/>
          <w:iCs/>
          <w:color w:val="000000"/>
          <w:sz w:val="20"/>
        </w:rPr>
        <w:t xml:space="preserve">who loves you </w:t>
      </w:r>
    </w:p>
    <w:p w:rsidR="00A42D15" w:rsidRPr="00A42D15" w:rsidRDefault="00A42D15" w:rsidP="00A42D15">
      <w:pPr>
        <w:overflowPunct/>
        <w:spacing w:before="240"/>
        <w:ind w:left="440" w:firstLine="0"/>
        <w:textAlignment w:val="auto"/>
        <w:rPr>
          <w:rFonts w:ascii="Century Gothic" w:hAnsi="Century Gothic" w:cs="Calibri"/>
          <w:color w:val="000000"/>
          <w:sz w:val="20"/>
        </w:rPr>
      </w:pPr>
      <w:r w:rsidRPr="00A42D15">
        <w:rPr>
          <w:rFonts w:ascii="Century Gothic" w:hAnsi="Century Gothic" w:cs="Calibri"/>
          <w:color w:val="000000"/>
          <w:sz w:val="20"/>
        </w:rPr>
        <w:t xml:space="preserve">2. She is better than seven sons </w:t>
      </w:r>
    </w:p>
    <w:p w:rsidR="00A42D15" w:rsidRPr="00A42D15" w:rsidRDefault="00A42D15" w:rsidP="00A42D15">
      <w:pPr>
        <w:overflowPunct/>
        <w:spacing w:before="240"/>
        <w:ind w:left="720" w:firstLine="0"/>
        <w:textAlignment w:val="auto"/>
        <w:rPr>
          <w:rFonts w:ascii="Century Gothic" w:hAnsi="Century Gothic" w:cs="Calibri"/>
          <w:color w:val="000000"/>
          <w:sz w:val="20"/>
        </w:rPr>
      </w:pPr>
      <w:r w:rsidRPr="00A42D15">
        <w:rPr>
          <w:rFonts w:ascii="Century Gothic" w:hAnsi="Century Gothic" w:cs="Calibri"/>
          <w:b/>
          <w:bCs/>
          <w:color w:val="000000"/>
          <w:sz w:val="20"/>
        </w:rPr>
        <w:t xml:space="preserve">v. 15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r w:rsidRPr="00A42D15">
        <w:rPr>
          <w:rFonts w:ascii="Century Gothic" w:hAnsi="Century Gothic" w:cs="Calibri"/>
          <w:i/>
          <w:iCs/>
          <w:color w:val="000000"/>
          <w:sz w:val="20"/>
        </w:rPr>
        <w:t xml:space="preserve">is better to you than seven sons. </w:t>
      </w:r>
    </w:p>
    <w:p w:rsidR="00A42D15" w:rsidRPr="00A42D15" w:rsidRDefault="00A42D15" w:rsidP="00A42D15">
      <w:pPr>
        <w:overflowPunct/>
        <w:spacing w:before="240"/>
        <w:ind w:left="720" w:firstLine="0"/>
        <w:textAlignment w:val="auto"/>
        <w:rPr>
          <w:rFonts w:ascii="Century Gothic" w:hAnsi="Century Gothic" w:cs="Calibri"/>
          <w:color w:val="000000"/>
          <w:sz w:val="20"/>
        </w:rPr>
      </w:pPr>
      <w:proofErr w:type="gramStart"/>
      <w:r w:rsidRPr="00A42D15">
        <w:rPr>
          <w:rFonts w:ascii="Century Gothic" w:hAnsi="Century Gothic" w:cs="Calibri"/>
          <w:color w:val="000000"/>
          <w:sz w:val="20"/>
        </w:rPr>
        <w:t>“Ruth’s own love for Naomi will be bequeathed to him” (W. Randolph, p. 70).</w:t>
      </w:r>
      <w:proofErr w:type="gramEnd"/>
      <w:r w:rsidRPr="00A42D15">
        <w:rPr>
          <w:rFonts w:ascii="Century Gothic" w:hAnsi="Century Gothic" w:cs="Calibri"/>
          <w:color w:val="000000"/>
          <w:sz w:val="20"/>
        </w:rPr>
        <w:t xml:space="preserve"> </w:t>
      </w:r>
    </w:p>
    <w:p w:rsidR="00A42D15" w:rsidRPr="00A42D15" w:rsidRDefault="00A42D15" w:rsidP="00A42D15">
      <w:pPr>
        <w:overflowPunct/>
        <w:spacing w:before="240"/>
        <w:ind w:left="720" w:firstLine="0"/>
        <w:textAlignment w:val="auto"/>
        <w:rPr>
          <w:rFonts w:ascii="Century Gothic" w:hAnsi="Century Gothic" w:cs="Calibri"/>
          <w:color w:val="000000"/>
          <w:sz w:val="20"/>
        </w:rPr>
      </w:pPr>
      <w:proofErr w:type="gramStart"/>
      <w:r w:rsidRPr="00A42D15">
        <w:rPr>
          <w:rFonts w:ascii="Century Gothic" w:hAnsi="Century Gothic" w:cs="Calibri"/>
          <w:color w:val="000000"/>
          <w:sz w:val="20"/>
        </w:rPr>
        <w:t>“More than anyone else in the history of Israel, Ruth embodies the fundamental principle of the nation’s ethic: “You shall love the Lord your God with all your heart” (Deuteronomy 6:5) “and your neighbor as yourself” (Leviticus 19:18).</w:t>
      </w:r>
      <w:proofErr w:type="gramEnd"/>
      <w:r w:rsidRPr="00A42D15">
        <w:rPr>
          <w:rFonts w:ascii="Century Gothic" w:hAnsi="Century Gothic" w:cs="Calibri"/>
          <w:color w:val="000000"/>
          <w:sz w:val="20"/>
        </w:rPr>
        <w:t xml:space="preserve"> In Leviticus 19:34 Moses instructs the Israelites to love the stranger as they </w:t>
      </w:r>
      <w:r w:rsidRPr="00A42D15">
        <w:rPr>
          <w:rFonts w:ascii="Century Gothic" w:hAnsi="Century Gothic" w:cs="Calibri"/>
          <w:color w:val="000000"/>
          <w:sz w:val="20"/>
        </w:rPr>
        <w:lastRenderedPageBreak/>
        <w:t xml:space="preserve">love themselves. Ironically, it is this stranger from Moab who shows the Israelites what this means” (Younger, p. 483). </w:t>
      </w:r>
    </w:p>
    <w:p w:rsidR="00A42D15" w:rsidRPr="00A42D15" w:rsidRDefault="00A42D15" w:rsidP="00A42D15">
      <w:pPr>
        <w:overflowPunct/>
        <w:spacing w:before="240"/>
        <w:ind w:left="0" w:firstLine="0"/>
        <w:textAlignment w:val="auto"/>
        <w:rPr>
          <w:rFonts w:ascii="Century Gothic" w:hAnsi="Century Gothic" w:cs="Calibri"/>
          <w:color w:val="000000"/>
          <w:sz w:val="20"/>
        </w:rPr>
      </w:pPr>
      <w:r w:rsidRPr="00A42D15">
        <w:rPr>
          <w:rFonts w:ascii="Century Gothic" w:hAnsi="Century Gothic" w:cs="Calibri"/>
          <w:b/>
          <w:bCs/>
          <w:color w:val="000000"/>
          <w:sz w:val="20"/>
        </w:rPr>
        <w:t xml:space="preserve">II. God Can Replace Emptiness with Hope </w:t>
      </w:r>
    </w:p>
    <w:p w:rsidR="00A42D15" w:rsidRPr="00A42D15" w:rsidRDefault="00A42D15" w:rsidP="00A42D15">
      <w:pPr>
        <w:overflowPunct/>
        <w:spacing w:before="240"/>
        <w:ind w:left="260" w:firstLine="0"/>
        <w:textAlignment w:val="auto"/>
        <w:rPr>
          <w:rFonts w:ascii="Century Gothic" w:hAnsi="Century Gothic" w:cs="Calibri"/>
          <w:color w:val="000000"/>
          <w:sz w:val="20"/>
        </w:rPr>
      </w:pPr>
      <w:r w:rsidRPr="00A42D15">
        <w:rPr>
          <w:rFonts w:ascii="Century Gothic" w:hAnsi="Century Gothic" w:cs="Calibri"/>
          <w:color w:val="000000"/>
          <w:sz w:val="20"/>
        </w:rPr>
        <w:t xml:space="preserve">A. The child was laid in Naomi’s lap </w:t>
      </w:r>
    </w:p>
    <w:p w:rsidR="00A42D15" w:rsidRPr="00A42D15" w:rsidRDefault="00A42D15" w:rsidP="00A42D15">
      <w:pPr>
        <w:overflowPunct/>
        <w:spacing w:before="240"/>
        <w:ind w:left="540" w:firstLine="0"/>
        <w:textAlignment w:val="auto"/>
        <w:rPr>
          <w:rFonts w:ascii="Century Gothic" w:hAnsi="Century Gothic" w:cs="Calibri"/>
          <w:color w:val="000000"/>
          <w:sz w:val="20"/>
        </w:rPr>
      </w:pPr>
      <w:r w:rsidRPr="00A42D15">
        <w:rPr>
          <w:rFonts w:ascii="Century Gothic" w:hAnsi="Century Gothic" w:cs="Calibri"/>
          <w:b/>
          <w:bCs/>
          <w:color w:val="000000"/>
          <w:sz w:val="20"/>
        </w:rPr>
        <w:t xml:space="preserve">Ruth 4:16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r w:rsidRPr="00A42D15">
        <w:rPr>
          <w:rFonts w:ascii="Century Gothic" w:hAnsi="Century Gothic" w:cs="Calibri"/>
          <w:i/>
          <w:iCs/>
          <w:color w:val="000000"/>
          <w:sz w:val="20"/>
        </w:rPr>
        <w:t xml:space="preserve">Then Naomi took the child and laid him in her lap… </w:t>
      </w:r>
    </w:p>
    <w:p w:rsidR="00A42D15" w:rsidRPr="00A42D15" w:rsidRDefault="00A42D15" w:rsidP="00A42D15">
      <w:pPr>
        <w:overflowPunct/>
        <w:spacing w:before="240"/>
        <w:ind w:left="540" w:firstLine="0"/>
        <w:textAlignment w:val="auto"/>
        <w:rPr>
          <w:rFonts w:ascii="Century Gothic" w:hAnsi="Century Gothic" w:cs="Calibri"/>
          <w:color w:val="000000"/>
          <w:sz w:val="20"/>
        </w:rPr>
      </w:pPr>
      <w:r w:rsidRPr="00A42D15">
        <w:rPr>
          <w:rFonts w:ascii="Century Gothic" w:hAnsi="Century Gothic" w:cs="Calibri"/>
          <w:b/>
          <w:bCs/>
          <w:color w:val="000000"/>
          <w:sz w:val="20"/>
        </w:rPr>
        <w:t xml:space="preserve">Ruth 1:5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r w:rsidRPr="00A42D15">
        <w:rPr>
          <w:rFonts w:ascii="Century Gothic" w:hAnsi="Century Gothic" w:cs="Calibri"/>
          <w:i/>
          <w:iCs/>
          <w:color w:val="000000"/>
          <w:sz w:val="20"/>
        </w:rPr>
        <w:t xml:space="preserve">Then both </w:t>
      </w:r>
      <w:proofErr w:type="spellStart"/>
      <w:r w:rsidRPr="00A42D15">
        <w:rPr>
          <w:rFonts w:ascii="Century Gothic" w:hAnsi="Century Gothic" w:cs="Calibri"/>
          <w:i/>
          <w:iCs/>
          <w:color w:val="000000"/>
          <w:sz w:val="20"/>
        </w:rPr>
        <w:t>Mahlon</w:t>
      </w:r>
      <w:proofErr w:type="spellEnd"/>
      <w:r w:rsidRPr="00A42D15">
        <w:rPr>
          <w:rFonts w:ascii="Century Gothic" w:hAnsi="Century Gothic" w:cs="Calibri"/>
          <w:i/>
          <w:iCs/>
          <w:color w:val="000000"/>
          <w:sz w:val="20"/>
        </w:rPr>
        <w:t xml:space="preserve"> and </w:t>
      </w:r>
      <w:proofErr w:type="spellStart"/>
      <w:r w:rsidRPr="00A42D15">
        <w:rPr>
          <w:rFonts w:ascii="Century Gothic" w:hAnsi="Century Gothic" w:cs="Calibri"/>
          <w:i/>
          <w:iCs/>
          <w:color w:val="000000"/>
          <w:sz w:val="20"/>
        </w:rPr>
        <w:t>Chilion</w:t>
      </w:r>
      <w:proofErr w:type="spellEnd"/>
      <w:r w:rsidRPr="00A42D15">
        <w:rPr>
          <w:rFonts w:ascii="Century Gothic" w:hAnsi="Century Gothic" w:cs="Calibri"/>
          <w:i/>
          <w:iCs/>
          <w:color w:val="000000"/>
          <w:sz w:val="20"/>
        </w:rPr>
        <w:t xml:space="preserve"> also died, and the woman was bereft of her two children and her husband. </w:t>
      </w:r>
    </w:p>
    <w:p w:rsidR="00A42D15" w:rsidRPr="00A42D15" w:rsidRDefault="00A42D15" w:rsidP="00A42D15">
      <w:pPr>
        <w:overflowPunct/>
        <w:spacing w:before="240"/>
        <w:ind w:left="260" w:firstLine="0"/>
        <w:textAlignment w:val="auto"/>
        <w:rPr>
          <w:rFonts w:ascii="Century Gothic" w:hAnsi="Century Gothic" w:cs="Calibri"/>
          <w:color w:val="000000"/>
          <w:sz w:val="20"/>
        </w:rPr>
      </w:pPr>
      <w:r w:rsidRPr="00A42D15">
        <w:rPr>
          <w:rFonts w:ascii="Century Gothic" w:hAnsi="Century Gothic" w:cs="Calibri"/>
          <w:color w:val="000000"/>
          <w:sz w:val="20"/>
        </w:rPr>
        <w:t xml:space="preserve">B. She became his nurse </w:t>
      </w:r>
    </w:p>
    <w:p w:rsidR="00A42D15" w:rsidRPr="00A42D15" w:rsidRDefault="00A42D15" w:rsidP="00A42D15">
      <w:pPr>
        <w:overflowPunct/>
        <w:spacing w:before="240"/>
        <w:ind w:left="540" w:firstLine="0"/>
        <w:textAlignment w:val="auto"/>
        <w:rPr>
          <w:rFonts w:ascii="Century Gothic" w:hAnsi="Century Gothic" w:cs="Calibri"/>
          <w:color w:val="000000"/>
          <w:sz w:val="20"/>
        </w:rPr>
      </w:pPr>
      <w:r w:rsidRPr="00A42D15">
        <w:rPr>
          <w:rFonts w:ascii="Century Gothic" w:hAnsi="Century Gothic" w:cs="Calibri"/>
          <w:b/>
          <w:bCs/>
          <w:color w:val="000000"/>
          <w:sz w:val="20"/>
        </w:rPr>
        <w:t xml:space="preserve">v. 16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r w:rsidRPr="00A42D15">
        <w:rPr>
          <w:rFonts w:ascii="Century Gothic" w:hAnsi="Century Gothic" w:cs="Calibri"/>
          <w:i/>
          <w:iCs/>
          <w:color w:val="000000"/>
          <w:sz w:val="20"/>
        </w:rPr>
        <w:t xml:space="preserve">and became his nurse. </w:t>
      </w:r>
    </w:p>
    <w:p w:rsidR="00A42D15" w:rsidRPr="00A42D15" w:rsidRDefault="00A42D15" w:rsidP="00A42D15">
      <w:pPr>
        <w:overflowPunct/>
        <w:spacing w:before="240"/>
        <w:ind w:left="260" w:firstLine="0"/>
        <w:textAlignment w:val="auto"/>
        <w:rPr>
          <w:rFonts w:ascii="Century Gothic" w:hAnsi="Century Gothic" w:cs="Calibri"/>
          <w:color w:val="000000"/>
          <w:sz w:val="20"/>
        </w:rPr>
      </w:pPr>
      <w:r w:rsidRPr="00A42D15">
        <w:rPr>
          <w:rFonts w:ascii="Century Gothic" w:hAnsi="Century Gothic" w:cs="Calibri"/>
          <w:color w:val="000000"/>
          <w:sz w:val="20"/>
        </w:rPr>
        <w:t xml:space="preserve">C. The neighbor women rejoiced that a son had been born to Naomi </w:t>
      </w:r>
    </w:p>
    <w:p w:rsidR="00A42D15" w:rsidRPr="00A42D15" w:rsidRDefault="00A42D15" w:rsidP="00A42D15">
      <w:pPr>
        <w:overflowPunct/>
        <w:spacing w:before="240"/>
        <w:ind w:left="540" w:firstLine="0"/>
        <w:textAlignment w:val="auto"/>
        <w:rPr>
          <w:rFonts w:ascii="Century Gothic" w:hAnsi="Century Gothic" w:cs="Calibri"/>
          <w:color w:val="000000"/>
          <w:sz w:val="20"/>
        </w:rPr>
      </w:pPr>
      <w:r w:rsidRPr="00A42D15">
        <w:rPr>
          <w:rFonts w:ascii="Century Gothic" w:hAnsi="Century Gothic" w:cs="Calibri"/>
          <w:b/>
          <w:bCs/>
          <w:color w:val="000000"/>
          <w:sz w:val="20"/>
        </w:rPr>
        <w:t xml:space="preserve">Ruth 4:17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proofErr w:type="gramStart"/>
      <w:r w:rsidRPr="00A42D15">
        <w:rPr>
          <w:rFonts w:ascii="Century Gothic" w:hAnsi="Century Gothic" w:cs="Calibri"/>
          <w:i/>
          <w:iCs/>
          <w:color w:val="000000"/>
          <w:sz w:val="20"/>
        </w:rPr>
        <w:t>The</w:t>
      </w:r>
      <w:proofErr w:type="gramEnd"/>
      <w:r w:rsidRPr="00A42D15">
        <w:rPr>
          <w:rFonts w:ascii="Century Gothic" w:hAnsi="Century Gothic" w:cs="Calibri"/>
          <w:i/>
          <w:iCs/>
          <w:color w:val="000000"/>
          <w:sz w:val="20"/>
        </w:rPr>
        <w:t xml:space="preserve"> neighbor women gave him a name, saying, “A son has been born to Naomi!” So they named him </w:t>
      </w:r>
      <w:proofErr w:type="spellStart"/>
      <w:r w:rsidRPr="00A42D15">
        <w:rPr>
          <w:rFonts w:ascii="Century Gothic" w:hAnsi="Century Gothic" w:cs="Calibri"/>
          <w:i/>
          <w:iCs/>
          <w:color w:val="000000"/>
          <w:sz w:val="20"/>
        </w:rPr>
        <w:t>Obed</w:t>
      </w:r>
      <w:proofErr w:type="spellEnd"/>
      <w:r w:rsidRPr="00A42D15">
        <w:rPr>
          <w:rFonts w:ascii="Century Gothic" w:hAnsi="Century Gothic" w:cs="Calibri"/>
          <w:i/>
          <w:iCs/>
          <w:color w:val="000000"/>
          <w:sz w:val="20"/>
        </w:rPr>
        <w:t xml:space="preserve">. </w:t>
      </w:r>
    </w:p>
    <w:p w:rsidR="00A42D15" w:rsidRPr="00A42D15" w:rsidRDefault="00A42D15" w:rsidP="00A42D15">
      <w:pPr>
        <w:overflowPunct/>
        <w:spacing w:before="240"/>
        <w:ind w:left="0" w:firstLine="0"/>
        <w:textAlignment w:val="auto"/>
        <w:rPr>
          <w:rFonts w:ascii="Century Gothic" w:hAnsi="Century Gothic" w:cs="Calibri"/>
          <w:color w:val="000000"/>
          <w:sz w:val="20"/>
        </w:rPr>
      </w:pPr>
      <w:r w:rsidRPr="00A42D15">
        <w:rPr>
          <w:rFonts w:ascii="Century Gothic" w:hAnsi="Century Gothic" w:cs="Calibri"/>
          <w:b/>
          <w:bCs/>
          <w:color w:val="000000"/>
          <w:sz w:val="20"/>
        </w:rPr>
        <w:t xml:space="preserve">III. God Can Replace Waywardness with Salvation </w:t>
      </w:r>
    </w:p>
    <w:p w:rsidR="00A42D15" w:rsidRPr="00A42D15" w:rsidRDefault="00A42D15" w:rsidP="00A42D15">
      <w:pPr>
        <w:overflowPunct/>
        <w:spacing w:before="240"/>
        <w:ind w:left="260" w:firstLine="0"/>
        <w:textAlignment w:val="auto"/>
        <w:rPr>
          <w:rFonts w:ascii="Century Gothic" w:hAnsi="Century Gothic" w:cs="Calibri"/>
          <w:color w:val="000000"/>
          <w:sz w:val="20"/>
        </w:rPr>
      </w:pPr>
      <w:r w:rsidRPr="00A42D15">
        <w:rPr>
          <w:rFonts w:ascii="Century Gothic" w:hAnsi="Century Gothic" w:cs="Calibri"/>
          <w:b/>
          <w:bCs/>
          <w:color w:val="000000"/>
          <w:sz w:val="20"/>
        </w:rPr>
        <w:t>Ruth 4:21</w:t>
      </w:r>
      <w:r w:rsidRPr="00A42D15">
        <w:rPr>
          <w:rFonts w:ascii="Cambria Math" w:hAnsi="Cambria Math" w:cs="Cambria Math"/>
          <w:b/>
          <w:bCs/>
          <w:color w:val="000000"/>
          <w:sz w:val="20"/>
        </w:rPr>
        <w:t>‐</w:t>
      </w:r>
      <w:r w:rsidRPr="00A42D15">
        <w:rPr>
          <w:rFonts w:ascii="Century Gothic" w:hAnsi="Century Gothic" w:cs="Calibri"/>
          <w:b/>
          <w:bCs/>
          <w:color w:val="000000"/>
          <w:sz w:val="20"/>
        </w:rPr>
        <w:t xml:space="preserve">22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r w:rsidRPr="00A42D15">
        <w:rPr>
          <w:rFonts w:ascii="Century Gothic" w:hAnsi="Century Gothic" w:cs="Calibri"/>
          <w:i/>
          <w:iCs/>
          <w:color w:val="000000"/>
          <w:sz w:val="20"/>
        </w:rPr>
        <w:t xml:space="preserve">and to Salmon was born Boaz, and to Boaz, </w:t>
      </w:r>
      <w:proofErr w:type="spellStart"/>
      <w:r w:rsidRPr="00A42D15">
        <w:rPr>
          <w:rFonts w:ascii="Century Gothic" w:hAnsi="Century Gothic" w:cs="Calibri"/>
          <w:i/>
          <w:iCs/>
          <w:color w:val="000000"/>
          <w:sz w:val="20"/>
        </w:rPr>
        <w:t>Obed</w:t>
      </w:r>
      <w:proofErr w:type="spellEnd"/>
      <w:r w:rsidRPr="00A42D15">
        <w:rPr>
          <w:rFonts w:ascii="Century Gothic" w:hAnsi="Century Gothic" w:cs="Calibri"/>
          <w:i/>
          <w:iCs/>
          <w:color w:val="000000"/>
          <w:sz w:val="20"/>
        </w:rPr>
        <w:t xml:space="preserve">, and to </w:t>
      </w:r>
      <w:proofErr w:type="spellStart"/>
      <w:r w:rsidRPr="00A42D15">
        <w:rPr>
          <w:rFonts w:ascii="Century Gothic" w:hAnsi="Century Gothic" w:cs="Calibri"/>
          <w:i/>
          <w:iCs/>
          <w:color w:val="000000"/>
          <w:sz w:val="20"/>
        </w:rPr>
        <w:t>Obed</w:t>
      </w:r>
      <w:proofErr w:type="spellEnd"/>
      <w:r w:rsidRPr="00A42D15">
        <w:rPr>
          <w:rFonts w:ascii="Century Gothic" w:hAnsi="Century Gothic" w:cs="Calibri"/>
          <w:i/>
          <w:iCs/>
          <w:color w:val="000000"/>
          <w:sz w:val="20"/>
        </w:rPr>
        <w:t xml:space="preserve"> was born Jesse, and to Jesse, David. </w:t>
      </w:r>
    </w:p>
    <w:p w:rsidR="00A42D15" w:rsidRPr="00A42D15" w:rsidRDefault="00A42D15" w:rsidP="006C1106">
      <w:pPr>
        <w:overflowPunct/>
        <w:spacing w:before="240" w:after="240"/>
        <w:ind w:left="260" w:firstLine="0"/>
        <w:textAlignment w:val="auto"/>
        <w:rPr>
          <w:rFonts w:ascii="Century Gothic" w:hAnsi="Century Gothic" w:cs="Calibri"/>
          <w:color w:val="000000"/>
          <w:sz w:val="20"/>
        </w:rPr>
      </w:pPr>
      <w:r w:rsidRPr="00A42D15">
        <w:rPr>
          <w:rFonts w:ascii="Century Gothic" w:hAnsi="Century Gothic" w:cs="Calibri"/>
          <w:b/>
          <w:bCs/>
          <w:color w:val="000000"/>
          <w:sz w:val="20"/>
        </w:rPr>
        <w:t>Luke 2:4</w:t>
      </w:r>
      <w:r w:rsidRPr="00A42D15">
        <w:rPr>
          <w:rFonts w:ascii="Cambria Math" w:hAnsi="Cambria Math" w:cs="Cambria Math"/>
          <w:b/>
          <w:bCs/>
          <w:color w:val="000000"/>
          <w:sz w:val="20"/>
        </w:rPr>
        <w:t>‐</w:t>
      </w:r>
      <w:r w:rsidRPr="00A42D15">
        <w:rPr>
          <w:rFonts w:ascii="Century Gothic" w:hAnsi="Century Gothic" w:cs="Calibri"/>
          <w:b/>
          <w:bCs/>
          <w:color w:val="000000"/>
          <w:sz w:val="20"/>
        </w:rPr>
        <w:t xml:space="preserve">7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r w:rsidRPr="00A42D15">
        <w:rPr>
          <w:rFonts w:ascii="Century Gothic" w:hAnsi="Century Gothic" w:cs="Calibri"/>
          <w:i/>
          <w:iCs/>
          <w:color w:val="000000"/>
          <w:sz w:val="20"/>
        </w:rPr>
        <w:t xml:space="preserve">Joseph also went up from Galilee, from the city of Nazareth, to Judea, to the city of David which is called Bethlehem, because he was of the house and family of David, in order to register along with Mary, who was engaged to him, and was with child. While they were there, the days were completed for her to give birth. And she gave birth to her firstborn son; and she wrapped Him in cloths, and laid Him in a manger, because there was no room for them in the inn. </w:t>
      </w:r>
    </w:p>
    <w:p w:rsidR="00A42D15" w:rsidRPr="00A42D15" w:rsidRDefault="00A42D15" w:rsidP="006C1106">
      <w:pPr>
        <w:overflowPunct/>
        <w:spacing w:after="240"/>
        <w:ind w:left="260" w:firstLine="0"/>
        <w:textAlignment w:val="auto"/>
        <w:rPr>
          <w:rFonts w:ascii="Century Gothic" w:hAnsi="Century Gothic" w:cs="Calibri"/>
          <w:i/>
          <w:iCs/>
          <w:color w:val="000000"/>
          <w:sz w:val="20"/>
        </w:rPr>
      </w:pPr>
      <w:r w:rsidRPr="00A42D15">
        <w:rPr>
          <w:rFonts w:ascii="Century Gothic" w:hAnsi="Century Gothic" w:cs="Calibri"/>
          <w:b/>
          <w:bCs/>
          <w:color w:val="000000"/>
          <w:sz w:val="20"/>
        </w:rPr>
        <w:t>Romans 11:26</w:t>
      </w:r>
      <w:r w:rsidRPr="00A42D15">
        <w:rPr>
          <w:rFonts w:ascii="Cambria Math" w:hAnsi="Cambria Math" w:cs="Cambria Math"/>
          <w:b/>
          <w:bCs/>
          <w:color w:val="000000"/>
          <w:sz w:val="20"/>
        </w:rPr>
        <w:t>‐</w:t>
      </w:r>
      <w:r w:rsidRPr="00A42D15">
        <w:rPr>
          <w:rFonts w:ascii="Century Gothic" w:hAnsi="Century Gothic" w:cs="Calibri"/>
          <w:b/>
          <w:bCs/>
          <w:color w:val="000000"/>
          <w:sz w:val="20"/>
        </w:rPr>
        <w:t xml:space="preserve">27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r w:rsidRPr="00A42D15">
        <w:rPr>
          <w:rFonts w:ascii="Century Gothic" w:hAnsi="Century Gothic" w:cs="Calibri"/>
          <w:i/>
          <w:iCs/>
          <w:color w:val="000000"/>
          <w:sz w:val="20"/>
        </w:rPr>
        <w:t xml:space="preserve">and so all Israel will be saved; just as it is written, “The deliverer will come from Zion, He will remove ungodliness from Jacob. This is my covenant with them, when I take away their sins.” </w:t>
      </w:r>
    </w:p>
    <w:p w:rsidR="005A72BB" w:rsidRPr="00A42D15" w:rsidRDefault="00A42D15" w:rsidP="006C1106">
      <w:pPr>
        <w:spacing w:after="240"/>
        <w:ind w:left="260" w:firstLine="0"/>
        <w:rPr>
          <w:rFonts w:ascii="Century Gothic" w:hAnsi="Century Gothic"/>
          <w:sz w:val="20"/>
        </w:rPr>
      </w:pPr>
      <w:r w:rsidRPr="00A42D15">
        <w:rPr>
          <w:rFonts w:ascii="Century Gothic" w:hAnsi="Century Gothic" w:cs="Calibri"/>
          <w:b/>
          <w:bCs/>
          <w:color w:val="000000"/>
          <w:sz w:val="20"/>
        </w:rPr>
        <w:t>Romans 11:33</w:t>
      </w:r>
      <w:r w:rsidRPr="00A42D15">
        <w:rPr>
          <w:rFonts w:ascii="Cambria Math" w:hAnsi="Cambria Math" w:cs="Cambria Math"/>
          <w:b/>
          <w:bCs/>
          <w:color w:val="000000"/>
          <w:sz w:val="20"/>
        </w:rPr>
        <w:t>‐</w:t>
      </w:r>
      <w:r w:rsidRPr="00A42D15">
        <w:rPr>
          <w:rFonts w:ascii="Century Gothic" w:hAnsi="Century Gothic" w:cs="Calibri"/>
          <w:b/>
          <w:bCs/>
          <w:color w:val="000000"/>
          <w:sz w:val="20"/>
        </w:rPr>
        <w:t xml:space="preserve">36 </w:t>
      </w:r>
      <w:r w:rsidRPr="00A42D15">
        <w:rPr>
          <w:rFonts w:ascii="Cambria Math" w:hAnsi="Cambria Math" w:cs="Cambria Math"/>
          <w:color w:val="000000"/>
          <w:sz w:val="20"/>
        </w:rPr>
        <w:t>‐</w:t>
      </w:r>
      <w:r w:rsidRPr="00A42D15">
        <w:rPr>
          <w:rFonts w:ascii="Century Gothic" w:hAnsi="Century Gothic" w:cs="Calibri"/>
          <w:color w:val="000000"/>
          <w:sz w:val="20"/>
        </w:rPr>
        <w:t xml:space="preserve"> </w:t>
      </w:r>
      <w:r w:rsidRPr="00A42D15">
        <w:rPr>
          <w:rFonts w:ascii="Century Gothic" w:hAnsi="Century Gothic" w:cs="Calibri"/>
          <w:i/>
          <w:iCs/>
          <w:color w:val="000000"/>
          <w:sz w:val="20"/>
        </w:rPr>
        <w:t xml:space="preserve">Oh, the depth of the riches both of the wisdom and knowledge of God! How unsearchable are His judgments and unfathomable His ways! For who has known the mind of the Lord, or who became His counselor? Or who has first given to Him that it might be paid back to him </w:t>
      </w:r>
      <w:r w:rsidRPr="00A42D15">
        <w:rPr>
          <w:rFonts w:ascii="Century Gothic" w:hAnsi="Century Gothic"/>
          <w:i/>
          <w:iCs/>
          <w:sz w:val="20"/>
        </w:rPr>
        <w:t xml:space="preserve">again? For from Him and through Him and to Him are all things. To Him </w:t>
      </w:r>
      <w:proofErr w:type="gramStart"/>
      <w:r w:rsidRPr="00A42D15">
        <w:rPr>
          <w:rFonts w:ascii="Century Gothic" w:hAnsi="Century Gothic"/>
          <w:i/>
          <w:iCs/>
          <w:sz w:val="20"/>
        </w:rPr>
        <w:t>be</w:t>
      </w:r>
      <w:proofErr w:type="gramEnd"/>
      <w:r w:rsidRPr="00A42D15">
        <w:rPr>
          <w:rFonts w:ascii="Century Gothic" w:hAnsi="Century Gothic"/>
          <w:i/>
          <w:iCs/>
          <w:sz w:val="20"/>
        </w:rPr>
        <w:t xml:space="preserve"> the glory forever. Amen.</w:t>
      </w:r>
    </w:p>
    <w:sectPr w:rsidR="005A72BB" w:rsidRPr="00A42D15" w:rsidSect="00BE3462">
      <w:headerReference w:type="even" r:id="rId9"/>
      <w:headerReference w:type="first" r:id="rId10"/>
      <w:type w:val="continuous"/>
      <w:pgSz w:w="7920" w:h="12240"/>
      <w:pgMar w:top="634" w:right="634" w:bottom="245"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6C" w:rsidRDefault="009B3B6C">
      <w:r>
        <w:separator/>
      </w:r>
    </w:p>
  </w:endnote>
  <w:endnote w:type="continuationSeparator" w:id="0">
    <w:p w:rsidR="009B3B6C" w:rsidRDefault="009B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6C" w:rsidRDefault="009B3B6C">
      <w:r>
        <w:separator/>
      </w:r>
    </w:p>
  </w:footnote>
  <w:footnote w:type="continuationSeparator" w:id="0">
    <w:p w:rsidR="009B3B6C" w:rsidRDefault="009B3B6C">
      <w:r>
        <w:continuationSeparator/>
      </w:r>
    </w:p>
  </w:footnote>
  <w:footnote w:id="1">
    <w:p w:rsidR="00D86753" w:rsidRPr="00D86753" w:rsidRDefault="00D86753">
      <w:pPr>
        <w:pStyle w:val="FootnoteText"/>
        <w:rPr>
          <w:rFonts w:ascii="Century Gothic" w:hAnsi="Century Gothic"/>
        </w:rPr>
      </w:pPr>
      <w:r w:rsidRPr="00D86753">
        <w:rPr>
          <w:rStyle w:val="FootnoteReference"/>
          <w:rFonts w:ascii="Century Gothic" w:hAnsi="Century Gothic"/>
        </w:rPr>
        <w:footnoteRef/>
      </w:r>
      <w:r w:rsidRPr="00D86753">
        <w:rPr>
          <w:rFonts w:ascii="Century Gothic" w:hAnsi="Century Gothic"/>
        </w:rPr>
        <w:t xml:space="preserve"> Dr. Steve </w:t>
      </w:r>
      <w:proofErr w:type="spellStart"/>
      <w:r w:rsidRPr="00D86753">
        <w:rPr>
          <w:rFonts w:ascii="Century Gothic" w:hAnsi="Century Gothic"/>
        </w:rPr>
        <w:t>Viars</w:t>
      </w:r>
      <w:proofErr w:type="spellEnd"/>
      <w:r w:rsidRPr="00D86753">
        <w:rPr>
          <w:rFonts w:ascii="Century Gothic" w:hAnsi="Century Gothic"/>
        </w:rPr>
        <w:t>, Faith Baptist Church, Lafayette, 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9B3B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A42D15" w:rsidP="00BE3462">
    <w:pPr>
      <w:pStyle w:val="Header"/>
      <w:jc w:val="right"/>
    </w:pPr>
    <w:r>
      <w:rPr>
        <w:rFonts w:ascii="Century Gothic" w:hAnsi="Century Gothic"/>
        <w:sz w:val="22"/>
        <w:szCs w:val="22"/>
      </w:rPr>
      <w:t>October 20</w:t>
    </w:r>
    <w:r w:rsidR="00FB3E8D">
      <w:rPr>
        <w:rFonts w:ascii="Century Gothic" w:hAnsi="Century Gothic"/>
        <w:sz w:val="22"/>
        <w:szCs w:val="22"/>
      </w:rPr>
      <w:t>, 2013</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0D36499"/>
    <w:multiLevelType w:val="hybridMultilevel"/>
    <w:tmpl w:val="B936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4"/>
  </w:num>
  <w:num w:numId="17">
    <w:abstractNumId w:val="23"/>
  </w:num>
  <w:num w:numId="18">
    <w:abstractNumId w:val="13"/>
  </w:num>
  <w:num w:numId="19">
    <w:abstractNumId w:val="25"/>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6"/>
  </w:num>
  <w:num w:numId="29">
    <w:abstractNumId w:val="26"/>
  </w:num>
  <w:num w:numId="30">
    <w:abstractNumId w:val="28"/>
  </w:num>
  <w:num w:numId="31">
    <w:abstractNumId w:val="12"/>
  </w:num>
  <w:num w:numId="32">
    <w:abstractNumId w:val="27"/>
  </w:num>
  <w:num w:numId="3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8E5"/>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3A56"/>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6DF1"/>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A72BB"/>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1106"/>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685"/>
    <w:rsid w:val="006D6FE8"/>
    <w:rsid w:val="006D7170"/>
    <w:rsid w:val="006D765B"/>
    <w:rsid w:val="006E0D14"/>
    <w:rsid w:val="006E16AB"/>
    <w:rsid w:val="006E23EE"/>
    <w:rsid w:val="006E2576"/>
    <w:rsid w:val="006E3695"/>
    <w:rsid w:val="006E38E6"/>
    <w:rsid w:val="006E3AFF"/>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DBB"/>
    <w:rsid w:val="00944A44"/>
    <w:rsid w:val="00945458"/>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3B6C"/>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77A"/>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2D15"/>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ABF"/>
    <w:rsid w:val="00B834B9"/>
    <w:rsid w:val="00B83B36"/>
    <w:rsid w:val="00B85524"/>
    <w:rsid w:val="00B86931"/>
    <w:rsid w:val="00B876E3"/>
    <w:rsid w:val="00B9072C"/>
    <w:rsid w:val="00B910AA"/>
    <w:rsid w:val="00B9134F"/>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6AF"/>
    <w:rsid w:val="00C83A8D"/>
    <w:rsid w:val="00C83B9A"/>
    <w:rsid w:val="00C848EC"/>
    <w:rsid w:val="00C85EF2"/>
    <w:rsid w:val="00C8794C"/>
    <w:rsid w:val="00C9075C"/>
    <w:rsid w:val="00C924A8"/>
    <w:rsid w:val="00C92B7E"/>
    <w:rsid w:val="00C93B53"/>
    <w:rsid w:val="00C94248"/>
    <w:rsid w:val="00C9428A"/>
    <w:rsid w:val="00C94B35"/>
    <w:rsid w:val="00C97256"/>
    <w:rsid w:val="00C97C85"/>
    <w:rsid w:val="00CA0863"/>
    <w:rsid w:val="00CA1C92"/>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753"/>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1DAF"/>
    <w:rsid w:val="00DA2436"/>
    <w:rsid w:val="00DA71E2"/>
    <w:rsid w:val="00DA7318"/>
    <w:rsid w:val="00DA7B28"/>
    <w:rsid w:val="00DB0D30"/>
    <w:rsid w:val="00DB320F"/>
    <w:rsid w:val="00DB4F65"/>
    <w:rsid w:val="00DB67FF"/>
    <w:rsid w:val="00DB6D6B"/>
    <w:rsid w:val="00DC0222"/>
    <w:rsid w:val="00DC044C"/>
    <w:rsid w:val="00DC057F"/>
    <w:rsid w:val="00DC0F37"/>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BEA"/>
    <w:rsid w:val="00E23FD4"/>
    <w:rsid w:val="00E269C9"/>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5AE4"/>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3E8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361"/>
    <w:rsid w:val="00FC76CE"/>
    <w:rsid w:val="00FD0AA3"/>
    <w:rsid w:val="00FD28AC"/>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D867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D867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7CCD9-229C-40EA-8D56-6F7CE062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Mark</cp:lastModifiedBy>
  <cp:revision>2</cp:revision>
  <cp:lastPrinted>2009-10-09T13:12:00Z</cp:lastPrinted>
  <dcterms:created xsi:type="dcterms:W3CDTF">2013-10-21T19:47:00Z</dcterms:created>
  <dcterms:modified xsi:type="dcterms:W3CDTF">2013-10-21T19:47:00Z</dcterms:modified>
</cp:coreProperties>
</file>