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E" w:rsidRPr="0040402E" w:rsidRDefault="0040402E" w:rsidP="0040402E">
      <w:pPr>
        <w:overflowPunct/>
        <w:jc w:val="center"/>
        <w:textAlignment w:val="auto"/>
        <w:rPr>
          <w:rFonts w:ascii="Century Gothic" w:hAnsi="Century Gothic" w:cs="Optima"/>
          <w:color w:val="000000"/>
          <w:szCs w:val="28"/>
        </w:rPr>
      </w:pPr>
      <w:bookmarkStart w:id="0" w:name="_GoBack"/>
      <w:bookmarkEnd w:id="0"/>
      <w:r w:rsidRPr="0040402E">
        <w:rPr>
          <w:rFonts w:ascii="Century Gothic" w:hAnsi="Century Gothic"/>
          <w:sz w:val="22"/>
          <w:szCs w:val="24"/>
        </w:rPr>
        <w:t xml:space="preserve"> </w:t>
      </w:r>
      <w:r w:rsidRPr="0040402E">
        <w:rPr>
          <w:rFonts w:ascii="Century Gothic" w:hAnsi="Century Gothic" w:cs="Optima"/>
          <w:b/>
          <w:bCs/>
          <w:color w:val="000000"/>
          <w:szCs w:val="28"/>
        </w:rPr>
        <w:t xml:space="preserve">Seeking God’s Plan During Times of Adversity </w:t>
      </w:r>
    </w:p>
    <w:p w:rsidR="0040402E" w:rsidRPr="0040402E" w:rsidRDefault="0040402E" w:rsidP="0040402E">
      <w:pPr>
        <w:overflowPunct/>
        <w:jc w:val="center"/>
        <w:textAlignment w:val="auto"/>
        <w:rPr>
          <w:rFonts w:ascii="Century Gothic" w:hAnsi="Century Gothic" w:cs="Optima"/>
          <w:color w:val="000000"/>
          <w:szCs w:val="28"/>
        </w:rPr>
      </w:pPr>
      <w:r w:rsidRPr="0040402E">
        <w:rPr>
          <w:rFonts w:ascii="Century Gothic" w:hAnsi="Century Gothic" w:cs="Optima"/>
          <w:b/>
          <w:bCs/>
          <w:color w:val="000000"/>
          <w:szCs w:val="28"/>
        </w:rPr>
        <w:t xml:space="preserve">Adversity Provides a Contrast Between Pride and Faith </w:t>
      </w:r>
    </w:p>
    <w:p w:rsidR="0040402E" w:rsidRPr="0040402E" w:rsidRDefault="0040402E" w:rsidP="0040402E">
      <w:pPr>
        <w:overflowPunct/>
        <w:spacing w:before="280"/>
        <w:ind w:left="1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3 principles to help us benefit from God’s promises regarding the future: </w:t>
      </w:r>
    </w:p>
    <w:p w:rsidR="0040402E" w:rsidRPr="0040402E" w:rsidRDefault="0040402E" w:rsidP="0040402E">
      <w:pPr>
        <w:overflowPunct/>
        <w:spacing w:before="280"/>
        <w:ind w:left="180" w:firstLine="0"/>
        <w:textAlignment w:val="auto"/>
        <w:rPr>
          <w:rFonts w:ascii="Century Gothic" w:hAnsi="Century Gothic" w:cs="Optima"/>
          <w:color w:val="000000"/>
          <w:sz w:val="22"/>
          <w:szCs w:val="22"/>
        </w:rPr>
      </w:pPr>
      <w:r w:rsidRPr="0040402E">
        <w:rPr>
          <w:rFonts w:ascii="Century Gothic" w:hAnsi="Century Gothic" w:cs="Optima"/>
          <w:b/>
          <w:bCs/>
          <w:color w:val="000000"/>
          <w:sz w:val="22"/>
          <w:szCs w:val="22"/>
        </w:rPr>
        <w:t xml:space="preserve">I. God Certainly Will Make Things Right in the End </w:t>
      </w:r>
    </w:p>
    <w:p w:rsidR="0040402E" w:rsidRPr="0040402E" w:rsidRDefault="0040402E" w:rsidP="0040402E">
      <w:pPr>
        <w:overflowPunct/>
        <w:spacing w:before="280"/>
        <w:ind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A. God is willing to go on permanent record </w:t>
      </w:r>
    </w:p>
    <w:p w:rsidR="0040402E" w:rsidRPr="0040402E" w:rsidRDefault="0040402E" w:rsidP="0040402E">
      <w:pPr>
        <w:overflowPunct/>
        <w:spacing w:before="280"/>
        <w:ind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B. God’s people can confidently live and proclaim this message </w:t>
      </w:r>
    </w:p>
    <w:p w:rsidR="0040402E" w:rsidRPr="0040402E" w:rsidRDefault="0040402E" w:rsidP="0040402E">
      <w:pPr>
        <w:overflowPunct/>
        <w:spacing w:before="280"/>
        <w:ind w:left="62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v. 2- </w:t>
      </w:r>
      <w:r w:rsidRPr="0040402E">
        <w:rPr>
          <w:rFonts w:ascii="Century Gothic" w:hAnsi="Century Gothic" w:cs="Optima"/>
          <w:i/>
          <w:iCs/>
          <w:color w:val="000000"/>
          <w:sz w:val="22"/>
          <w:szCs w:val="22"/>
        </w:rPr>
        <w:t xml:space="preserve">“The one who reads it may run” </w:t>
      </w:r>
    </w:p>
    <w:p w:rsidR="0040402E" w:rsidRPr="0040402E" w:rsidRDefault="0040402E" w:rsidP="0040402E">
      <w:pPr>
        <w:overflowPunct/>
        <w:spacing w:before="280"/>
        <w:ind w:left="180" w:firstLine="0"/>
        <w:textAlignment w:val="auto"/>
        <w:rPr>
          <w:rFonts w:ascii="Century Gothic" w:hAnsi="Century Gothic" w:cs="Optima"/>
          <w:color w:val="000000"/>
          <w:sz w:val="22"/>
          <w:szCs w:val="22"/>
        </w:rPr>
      </w:pPr>
      <w:r w:rsidRPr="0040402E">
        <w:rPr>
          <w:rFonts w:ascii="Century Gothic" w:hAnsi="Century Gothic" w:cs="Optima"/>
          <w:b/>
          <w:bCs/>
          <w:color w:val="000000"/>
          <w:sz w:val="22"/>
          <w:szCs w:val="22"/>
        </w:rPr>
        <w:t xml:space="preserve">II. God Wants His People to Walk by Faith in This Principle </w:t>
      </w:r>
    </w:p>
    <w:p w:rsidR="0040402E" w:rsidRPr="0040402E" w:rsidRDefault="0040402E" w:rsidP="0040402E">
      <w:pPr>
        <w:overflowPunct/>
        <w:spacing w:before="280"/>
        <w:ind w:left="44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A. It is possible to be righteous </w:t>
      </w:r>
    </w:p>
    <w:p w:rsidR="0040402E" w:rsidRPr="0040402E" w:rsidRDefault="0040402E" w:rsidP="0040402E">
      <w:pPr>
        <w:overflowPunct/>
        <w:spacing w:before="280"/>
        <w:ind w:left="72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Romans 3:23 - for </w:t>
      </w:r>
      <w:r w:rsidRPr="0040402E">
        <w:rPr>
          <w:rFonts w:ascii="Century Gothic" w:hAnsi="Century Gothic" w:cs="Optima"/>
          <w:i/>
          <w:iCs/>
          <w:color w:val="000000"/>
          <w:sz w:val="22"/>
          <w:szCs w:val="22"/>
        </w:rPr>
        <w:t xml:space="preserve">all have sinned and fall short of the glory of God, </w:t>
      </w:r>
    </w:p>
    <w:p w:rsidR="0040402E" w:rsidRPr="0040402E" w:rsidRDefault="0040402E" w:rsidP="0040402E">
      <w:pPr>
        <w:overflowPunct/>
        <w:spacing w:before="280"/>
        <w:ind w:left="72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Romans 5:8 - </w:t>
      </w:r>
      <w:r w:rsidRPr="0040402E">
        <w:rPr>
          <w:rFonts w:ascii="Century Gothic" w:hAnsi="Century Gothic" w:cs="Optima"/>
          <w:i/>
          <w:iCs/>
          <w:color w:val="000000"/>
          <w:sz w:val="22"/>
          <w:szCs w:val="22"/>
        </w:rPr>
        <w:t xml:space="preserve">But God demonstrates His own love toward us, in that while we were yet sinners, Christ died for us. </w:t>
      </w:r>
    </w:p>
    <w:p w:rsidR="0040402E" w:rsidRPr="0040402E" w:rsidRDefault="0040402E" w:rsidP="0040402E">
      <w:pPr>
        <w:overflowPunct/>
        <w:spacing w:before="280"/>
        <w:ind w:left="72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Romans 1:16-17 - </w:t>
      </w:r>
      <w:r w:rsidRPr="0040402E">
        <w:rPr>
          <w:rFonts w:ascii="Century Gothic" w:hAnsi="Century Gothic" w:cs="Optima"/>
          <w:i/>
          <w:iCs/>
          <w:color w:val="000000"/>
          <w:sz w:val="22"/>
          <w:szCs w:val="22"/>
        </w:rPr>
        <w:t xml:space="preserve">For I am not ashamed of the gospel, for it is the power of God for salvation to everyone who believes, to the Jew first and also to the Greek. For in it the righteousness of God is revealed from faith to faith; as it is written, “But the righteous man shall live by faith.” </w:t>
      </w:r>
    </w:p>
    <w:p w:rsidR="0040402E" w:rsidRPr="0040402E" w:rsidRDefault="0040402E" w:rsidP="0040402E">
      <w:pPr>
        <w:overflowPunct/>
        <w:spacing w:before="280"/>
        <w:ind w:left="44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B. This righteousness is received by faith </w:t>
      </w:r>
    </w:p>
    <w:p w:rsidR="0040402E" w:rsidRPr="0040402E" w:rsidRDefault="0040402E" w:rsidP="0040402E">
      <w:pPr>
        <w:overflowPunct/>
        <w:spacing w:before="280"/>
        <w:ind w:left="9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Romans 5:1 - </w:t>
      </w:r>
      <w:r w:rsidRPr="0040402E">
        <w:rPr>
          <w:rFonts w:ascii="Century Gothic" w:hAnsi="Century Gothic" w:cs="Optima"/>
          <w:i/>
          <w:iCs/>
          <w:color w:val="000000"/>
          <w:sz w:val="22"/>
          <w:szCs w:val="22"/>
        </w:rPr>
        <w:t xml:space="preserve">Therefore, having been justified by faith, we have peace with God through our Lord Jesus Christ, </w:t>
      </w:r>
    </w:p>
    <w:p w:rsidR="0040402E" w:rsidRPr="0040402E" w:rsidRDefault="0040402E" w:rsidP="0040402E">
      <w:pPr>
        <w:overflowPunct/>
        <w:spacing w:before="280"/>
        <w:ind w:left="72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lastRenderedPageBreak/>
        <w:t xml:space="preserve">1. as a decision at a point in time </w:t>
      </w:r>
    </w:p>
    <w:p w:rsidR="0040402E" w:rsidRPr="0040402E" w:rsidRDefault="0040402E" w:rsidP="0040402E">
      <w:pPr>
        <w:overflowPunct/>
        <w:spacing w:before="280"/>
        <w:ind w:left="9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Romans 10:9-10 - </w:t>
      </w:r>
      <w:r w:rsidRPr="0040402E">
        <w:rPr>
          <w:rFonts w:ascii="Century Gothic" w:hAnsi="Century Gothic" w:cs="Optima"/>
          <w:i/>
          <w:iCs/>
          <w:color w:val="000000"/>
          <w:sz w:val="22"/>
          <w:szCs w:val="22"/>
        </w:rPr>
        <w:t xml:space="preserve">that if you confess with your mouth Jesus as Lord, and believe in your heart that God raised Him from the dead, you will be saved; for with the heart a person believes, resulting in righteousness, and with the mouth he confesses, resulting in salvation. </w:t>
      </w:r>
    </w:p>
    <w:p w:rsidR="0040402E" w:rsidRPr="0040402E" w:rsidRDefault="0040402E" w:rsidP="0040402E">
      <w:pPr>
        <w:overflowPunct/>
        <w:spacing w:before="280"/>
        <w:ind w:left="9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Romans 10:13 - </w:t>
      </w:r>
      <w:r w:rsidRPr="0040402E">
        <w:rPr>
          <w:rFonts w:ascii="Century Gothic" w:hAnsi="Century Gothic" w:cs="Optima"/>
          <w:i/>
          <w:iCs/>
          <w:color w:val="000000"/>
          <w:sz w:val="22"/>
          <w:szCs w:val="22"/>
        </w:rPr>
        <w:t xml:space="preserve">for “Whoever will call on the name of the Lord will be saved.” </w:t>
      </w:r>
    </w:p>
    <w:p w:rsidR="0040402E" w:rsidRPr="0040402E" w:rsidRDefault="0040402E" w:rsidP="0040402E">
      <w:pPr>
        <w:overflowPunct/>
        <w:spacing w:before="280"/>
        <w:ind w:left="72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2. as a lifestyle </w:t>
      </w:r>
    </w:p>
    <w:p w:rsidR="0040402E" w:rsidRPr="0040402E" w:rsidRDefault="0040402E" w:rsidP="0040402E">
      <w:pPr>
        <w:overflowPunct/>
        <w:spacing w:before="280"/>
        <w:ind w:left="9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Hebrews 10:37-38 - For </w:t>
      </w:r>
      <w:r w:rsidRPr="0040402E">
        <w:rPr>
          <w:rFonts w:ascii="Century Gothic" w:hAnsi="Century Gothic" w:cs="Optima"/>
          <w:i/>
          <w:iCs/>
          <w:color w:val="000000"/>
          <w:sz w:val="22"/>
          <w:szCs w:val="22"/>
        </w:rPr>
        <w:t xml:space="preserve">in just a very little while, He who is coming will come and will not delay. But my righteous one will live by faith. And if he shrinks back, I will not be pleased with him. </w:t>
      </w:r>
    </w:p>
    <w:p w:rsidR="0040402E" w:rsidRPr="0040402E" w:rsidRDefault="0040402E" w:rsidP="0040402E">
      <w:pPr>
        <w:overflowPunct/>
        <w:spacing w:before="280"/>
        <w:ind w:left="44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C. Biblical faith is the foundation of a godly lifestyle </w:t>
      </w:r>
    </w:p>
    <w:p w:rsidR="0040402E" w:rsidRPr="0040402E" w:rsidRDefault="0040402E" w:rsidP="0040402E">
      <w:pPr>
        <w:overflowPunct/>
        <w:spacing w:before="280"/>
        <w:ind w:left="72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Galatians 3:11 - </w:t>
      </w:r>
      <w:r w:rsidRPr="0040402E">
        <w:rPr>
          <w:rFonts w:ascii="Century Gothic" w:hAnsi="Century Gothic" w:cs="Optima"/>
          <w:i/>
          <w:iCs/>
          <w:color w:val="000000"/>
          <w:sz w:val="22"/>
          <w:szCs w:val="22"/>
        </w:rPr>
        <w:t xml:space="preserve">Now that no one is justified by the Law before God is evident; for, “The righteous man shall live by faith.” </w:t>
      </w:r>
    </w:p>
    <w:p w:rsidR="0040402E" w:rsidRPr="0040402E" w:rsidRDefault="0040402E" w:rsidP="0040402E">
      <w:pPr>
        <w:overflowPunct/>
        <w:spacing w:before="280"/>
        <w:ind w:left="44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D. Impact of this text on one of Christianity’s most important figures </w:t>
      </w:r>
    </w:p>
    <w:p w:rsidR="0040402E" w:rsidRPr="0040402E" w:rsidRDefault="0040402E" w:rsidP="0040402E">
      <w:pPr>
        <w:overflowPunct/>
        <w:spacing w:before="280"/>
        <w:ind w:left="440" w:firstLine="0"/>
        <w:textAlignment w:val="auto"/>
        <w:rPr>
          <w:rFonts w:ascii="Century Gothic" w:hAnsi="Century Gothic" w:cs="Optima"/>
          <w:color w:val="000000"/>
          <w:sz w:val="22"/>
          <w:szCs w:val="22"/>
        </w:rPr>
      </w:pPr>
      <w:r w:rsidRPr="0040402E">
        <w:rPr>
          <w:rFonts w:ascii="Century Gothic" w:hAnsi="Century Gothic" w:cs="Optima"/>
          <w:b/>
          <w:bCs/>
          <w:color w:val="000000"/>
          <w:sz w:val="22"/>
          <w:szCs w:val="22"/>
        </w:rPr>
        <w:t xml:space="preserve">III. The Opposite of this Approach is Pride </w:t>
      </w:r>
    </w:p>
    <w:p w:rsidR="0040402E" w:rsidRPr="0040402E" w:rsidRDefault="0040402E" w:rsidP="0040402E">
      <w:pPr>
        <w:overflowPunct/>
        <w:spacing w:before="280"/>
        <w:ind w:left="54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A. Its description </w:t>
      </w:r>
    </w:p>
    <w:p w:rsidR="0040402E" w:rsidRPr="0040402E" w:rsidRDefault="0040402E" w:rsidP="0040402E">
      <w:pPr>
        <w:overflowPunct/>
        <w:spacing w:before="280"/>
        <w:ind w:left="80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1. the meaning of the word </w:t>
      </w:r>
    </w:p>
    <w:p w:rsidR="0040402E" w:rsidRPr="0040402E" w:rsidRDefault="0040402E" w:rsidP="0040402E">
      <w:pPr>
        <w:overflowPunct/>
        <w:spacing w:before="280"/>
        <w:ind w:left="10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the proud one – swelled, puffed up, full of himself </w:t>
      </w:r>
    </w:p>
    <w:p w:rsidR="0040402E" w:rsidRPr="0040402E" w:rsidRDefault="0040402E" w:rsidP="0040402E">
      <w:pPr>
        <w:overflowPunct/>
        <w:spacing w:before="280"/>
        <w:ind w:left="80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2. the affect </w:t>
      </w:r>
    </w:p>
    <w:p w:rsidR="0040402E" w:rsidRPr="0040402E" w:rsidRDefault="0040402E" w:rsidP="0040402E">
      <w:pPr>
        <w:overflowPunct/>
        <w:ind w:left="720" w:firstLine="36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never satisfied </w:t>
      </w:r>
      <w:r w:rsidRPr="0040402E">
        <w:rPr>
          <w:rFonts w:ascii="Century Gothic" w:hAnsi="Century Gothic" w:cs="Optima"/>
          <w:color w:val="000000"/>
          <w:sz w:val="22"/>
          <w:szCs w:val="22"/>
        </w:rPr>
        <w:br/>
      </w:r>
    </w:p>
    <w:p w:rsidR="0040402E" w:rsidRPr="0040402E" w:rsidRDefault="0040402E" w:rsidP="0040402E">
      <w:pPr>
        <w:overflowPunct/>
        <w:ind w:left="10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lastRenderedPageBreak/>
        <w:t xml:space="preserve">“Pride gets no pleasure out of having something, only out of having more of it than the next man.” - C.S. Lewis </w:t>
      </w:r>
    </w:p>
    <w:p w:rsidR="0040402E" w:rsidRPr="0040402E" w:rsidRDefault="0040402E" w:rsidP="0040402E">
      <w:pPr>
        <w:overflowPunct/>
        <w:spacing w:before="280"/>
        <w:ind w:left="54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B. Its characteristics </w:t>
      </w:r>
    </w:p>
    <w:p w:rsidR="0040402E" w:rsidRPr="0040402E" w:rsidRDefault="0040402E" w:rsidP="0040402E">
      <w:pPr>
        <w:overflowPunct/>
        <w:spacing w:before="280"/>
        <w:ind w:left="80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1. Greed – vv. 6-8 </w:t>
      </w:r>
    </w:p>
    <w:p w:rsidR="0040402E" w:rsidRPr="0040402E" w:rsidRDefault="0040402E" w:rsidP="0040402E">
      <w:pPr>
        <w:overflowPunct/>
        <w:spacing w:before="280"/>
        <w:ind w:left="10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Habakkuk 2:6 - </w:t>
      </w:r>
      <w:r w:rsidRPr="0040402E">
        <w:rPr>
          <w:rFonts w:ascii="Century Gothic" w:hAnsi="Century Gothic" w:cs="Optima"/>
          <w:i/>
          <w:iCs/>
          <w:color w:val="000000"/>
          <w:sz w:val="22"/>
          <w:szCs w:val="22"/>
        </w:rPr>
        <w:t xml:space="preserve">…Woe to him who increases what is not his— for how long— and makes himself rich with loans?’ </w:t>
      </w:r>
    </w:p>
    <w:p w:rsidR="0040402E" w:rsidRPr="0040402E" w:rsidRDefault="0040402E" w:rsidP="0040402E">
      <w:pPr>
        <w:overflowPunct/>
        <w:spacing w:before="280"/>
        <w:ind w:left="10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Luke 12:15 - </w:t>
      </w:r>
      <w:r w:rsidRPr="0040402E">
        <w:rPr>
          <w:rFonts w:ascii="Century Gothic" w:hAnsi="Century Gothic" w:cs="Optima"/>
          <w:i/>
          <w:iCs/>
          <w:color w:val="000000"/>
          <w:sz w:val="22"/>
          <w:szCs w:val="22"/>
        </w:rPr>
        <w:t xml:space="preserve">Then He said to them, “Beware, and be on your guard against every form of greed; for not even when one has an abundance does his life consist of his possessions.” </w:t>
      </w:r>
    </w:p>
    <w:p w:rsidR="0040402E" w:rsidRPr="0040402E" w:rsidRDefault="0040402E" w:rsidP="0040402E">
      <w:pPr>
        <w:overflowPunct/>
        <w:spacing w:before="280"/>
        <w:ind w:left="10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Matthew 6:30 - But </w:t>
      </w:r>
      <w:r w:rsidRPr="0040402E">
        <w:rPr>
          <w:rFonts w:ascii="Century Gothic" w:hAnsi="Century Gothic" w:cs="Optima"/>
          <w:i/>
          <w:iCs/>
          <w:color w:val="000000"/>
          <w:sz w:val="22"/>
          <w:szCs w:val="22"/>
        </w:rPr>
        <w:t xml:space="preserve">if God so clothes the grass of the field, which is alive today and tomorrow is thrown into the furnace, will He not much more clothe you? You of little faith! </w:t>
      </w:r>
    </w:p>
    <w:p w:rsidR="0040402E" w:rsidRPr="0040402E" w:rsidRDefault="0040402E" w:rsidP="0040402E">
      <w:pPr>
        <w:overflowPunct/>
        <w:spacing w:before="280"/>
        <w:ind w:left="10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Matthew 6:33 - </w:t>
      </w:r>
      <w:r w:rsidRPr="0040402E">
        <w:rPr>
          <w:rFonts w:ascii="Century Gothic" w:hAnsi="Century Gothic" w:cs="Optima"/>
          <w:i/>
          <w:iCs/>
          <w:color w:val="000000"/>
          <w:sz w:val="22"/>
          <w:szCs w:val="22"/>
        </w:rPr>
        <w:t xml:space="preserve">But seek first His kingdom and His righteousness, and all these things will be added to you. </w:t>
      </w:r>
    </w:p>
    <w:p w:rsidR="0040402E" w:rsidRPr="0040402E" w:rsidRDefault="0040402E" w:rsidP="0040402E">
      <w:pPr>
        <w:overflowPunct/>
        <w:spacing w:before="280"/>
        <w:ind w:left="80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2. Injustice – vv. 9-11 </w:t>
      </w:r>
    </w:p>
    <w:p w:rsidR="0040402E" w:rsidRPr="0040402E" w:rsidRDefault="0040402E" w:rsidP="0040402E">
      <w:pPr>
        <w:overflowPunct/>
        <w:spacing w:before="280"/>
        <w:ind w:left="10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Habakkuk 2:9 - </w:t>
      </w:r>
      <w:r w:rsidRPr="0040402E">
        <w:rPr>
          <w:rFonts w:ascii="Century Gothic" w:hAnsi="Century Gothic" w:cs="Optima"/>
          <w:i/>
          <w:iCs/>
          <w:color w:val="000000"/>
          <w:sz w:val="22"/>
          <w:szCs w:val="22"/>
        </w:rPr>
        <w:t xml:space="preserve">Woe to him who gets evil gain for his house to put his nest on high, to be delivered from the hand of calamity! </w:t>
      </w:r>
    </w:p>
    <w:p w:rsidR="0040402E" w:rsidRPr="0040402E" w:rsidRDefault="0040402E" w:rsidP="0040402E">
      <w:pPr>
        <w:overflowPunct/>
        <w:spacing w:before="280"/>
        <w:ind w:left="80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3. Violence – vv. 12-14 </w:t>
      </w:r>
    </w:p>
    <w:p w:rsidR="0040402E" w:rsidRPr="0040402E" w:rsidRDefault="0040402E" w:rsidP="0040402E">
      <w:pPr>
        <w:overflowPunct/>
        <w:spacing w:before="280"/>
        <w:ind w:left="10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Habakkuk 2:12 - Woe </w:t>
      </w:r>
      <w:r w:rsidRPr="0040402E">
        <w:rPr>
          <w:rFonts w:ascii="Century Gothic" w:hAnsi="Century Gothic" w:cs="Optima"/>
          <w:i/>
          <w:iCs/>
          <w:color w:val="000000"/>
          <w:sz w:val="22"/>
          <w:szCs w:val="22"/>
        </w:rPr>
        <w:t xml:space="preserve">to him who builds a city with bloodshed and founds a town with violence! </w:t>
      </w:r>
    </w:p>
    <w:p w:rsidR="0040402E" w:rsidRPr="0040402E" w:rsidRDefault="0040402E" w:rsidP="0040402E">
      <w:pPr>
        <w:overflowPunct/>
        <w:spacing w:before="280"/>
        <w:ind w:left="80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4. Seduction – vv. 15-17 </w:t>
      </w:r>
    </w:p>
    <w:p w:rsidR="0040402E" w:rsidRPr="0040402E" w:rsidRDefault="0040402E" w:rsidP="0040402E">
      <w:pPr>
        <w:overflowPunct/>
        <w:spacing w:before="280"/>
        <w:ind w:left="108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lastRenderedPageBreak/>
        <w:t xml:space="preserve">Habakkuk 2:15 - </w:t>
      </w:r>
      <w:r w:rsidRPr="0040402E">
        <w:rPr>
          <w:rFonts w:ascii="Century Gothic" w:hAnsi="Century Gothic" w:cs="Optima"/>
          <w:i/>
          <w:iCs/>
          <w:color w:val="000000"/>
          <w:sz w:val="22"/>
          <w:szCs w:val="22"/>
        </w:rPr>
        <w:t xml:space="preserve">Woe to you who make your neighbors drink, who mix in your venom even to make them drunk so as to look on their nakedness! </w:t>
      </w:r>
    </w:p>
    <w:p w:rsidR="0040402E" w:rsidRPr="0040402E" w:rsidRDefault="0040402E" w:rsidP="0040402E">
      <w:pPr>
        <w:overflowPunct/>
        <w:spacing w:before="280"/>
        <w:ind w:left="800" w:firstLine="0"/>
        <w:textAlignment w:val="auto"/>
        <w:rPr>
          <w:rFonts w:ascii="Century Gothic" w:hAnsi="Century Gothic" w:cs="Optima"/>
          <w:color w:val="000000"/>
          <w:sz w:val="22"/>
          <w:szCs w:val="22"/>
        </w:rPr>
      </w:pPr>
      <w:r w:rsidRPr="0040402E">
        <w:rPr>
          <w:rFonts w:ascii="Century Gothic" w:hAnsi="Century Gothic" w:cs="Optima"/>
          <w:color w:val="000000"/>
          <w:sz w:val="22"/>
          <w:szCs w:val="22"/>
        </w:rPr>
        <w:t xml:space="preserve">5. Idolatry – vv. 18-20 </w:t>
      </w:r>
    </w:p>
    <w:p w:rsidR="0040402E" w:rsidRPr="0040402E" w:rsidRDefault="0040402E" w:rsidP="0040402E">
      <w:pPr>
        <w:overflowPunct/>
        <w:ind w:left="1080" w:firstLine="0"/>
        <w:textAlignment w:val="auto"/>
        <w:rPr>
          <w:rFonts w:ascii="Century Gothic" w:hAnsi="Century Gothic" w:cs="Optima"/>
          <w:color w:val="000000"/>
          <w:sz w:val="22"/>
          <w:szCs w:val="22"/>
        </w:rPr>
      </w:pPr>
    </w:p>
    <w:p w:rsidR="009D0777" w:rsidRPr="0040402E" w:rsidRDefault="0040402E" w:rsidP="0040402E">
      <w:pPr>
        <w:overflowPunct/>
        <w:ind w:left="1080" w:firstLine="0"/>
        <w:textAlignment w:val="auto"/>
        <w:rPr>
          <w:rFonts w:ascii="Century Gothic" w:hAnsi="Century Gothic"/>
          <w:szCs w:val="24"/>
        </w:rPr>
      </w:pPr>
      <w:r w:rsidRPr="0040402E">
        <w:rPr>
          <w:rFonts w:ascii="Century Gothic" w:hAnsi="Century Gothic" w:cs="Optima"/>
          <w:color w:val="000000"/>
          <w:sz w:val="22"/>
          <w:szCs w:val="22"/>
        </w:rPr>
        <w:t xml:space="preserve">Habakkuk 2:18 - </w:t>
      </w:r>
      <w:r w:rsidRPr="0040402E">
        <w:rPr>
          <w:rFonts w:ascii="Century Gothic" w:hAnsi="Century Gothic" w:cs="Optima"/>
          <w:i/>
          <w:iCs/>
          <w:color w:val="000000"/>
          <w:sz w:val="22"/>
          <w:szCs w:val="22"/>
        </w:rPr>
        <w:t>What profit is the idol when its maker has carved it, or an image, a teacher of falsehood? For its maker trusts in his own handiwork when he fashions speechless idols</w:t>
      </w:r>
    </w:p>
    <w:sectPr w:rsidR="009D0777" w:rsidRPr="0040402E" w:rsidSect="001A5681">
      <w:headerReference w:type="even" r:id="rId9"/>
      <w:headerReference w:type="first" r:id="rId10"/>
      <w:type w:val="continuous"/>
      <w:pgSz w:w="7920" w:h="12240"/>
      <w:pgMar w:top="900" w:right="634" w:bottom="27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EF" w:rsidRDefault="003478EF">
      <w:r>
        <w:separator/>
      </w:r>
    </w:p>
  </w:endnote>
  <w:endnote w:type="continuationSeparator" w:id="0">
    <w:p w:rsidR="003478EF" w:rsidRDefault="0034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Aria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EF" w:rsidRDefault="003478EF">
      <w:r>
        <w:separator/>
      </w:r>
    </w:p>
  </w:footnote>
  <w:footnote w:type="continuationSeparator" w:id="0">
    <w:p w:rsidR="003478EF" w:rsidRDefault="00347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3478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73F77260" wp14:editId="76EBC774">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40402E" w:rsidP="00BE3462">
    <w:pPr>
      <w:pStyle w:val="Header"/>
      <w:jc w:val="right"/>
    </w:pPr>
    <w:r>
      <w:rPr>
        <w:rFonts w:ascii="Century Gothic" w:hAnsi="Century Gothic"/>
        <w:sz w:val="22"/>
        <w:szCs w:val="22"/>
      </w:rPr>
      <w:t>July 22</w:t>
    </w:r>
    <w:r w:rsidR="00B856B2">
      <w:rPr>
        <w:rFonts w:ascii="Century Gothic" w:hAnsi="Century Gothic"/>
        <w:sz w:val="22"/>
        <w:szCs w:val="22"/>
      </w:rPr>
      <w:t xml:space="preserve">, </w:t>
    </w:r>
    <w:r w:rsidR="00BE3462" w:rsidRPr="00C0254B">
      <w:rPr>
        <w:rFonts w:ascii="Century Gothic" w:hAnsi="Century Gothic"/>
        <w:sz w:val="22"/>
        <w:szCs w:val="22"/>
      </w:rPr>
      <w:t>201</w:t>
    </w:r>
    <w:r w:rsidR="009D0777">
      <w:rPr>
        <w:rFonts w:ascii="Century Gothic" w:hAnsi="Century Gothic"/>
        <w:sz w:val="22"/>
        <w:szCs w:val="22"/>
      </w:rPr>
      <w:t>2</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4791B"/>
    <w:multiLevelType w:val="hybridMultilevel"/>
    <w:tmpl w:val="F907A5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5">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79BEF3A4"/>
    <w:lvl w:ilvl="0">
      <w:numFmt w:val="bullet"/>
      <w:lvlText w:val="*"/>
      <w:lvlJc w:val="left"/>
    </w:lvl>
  </w:abstractNum>
  <w:abstractNum w:abstractNumId="12">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742685"/>
    <w:multiLevelType w:val="hybridMultilevel"/>
    <w:tmpl w:val="B22AB9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5E34361E"/>
    <w:multiLevelType w:val="hybridMultilevel"/>
    <w:tmpl w:val="B89A5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FB50CE2"/>
    <w:multiLevelType w:val="hybridMultilevel"/>
    <w:tmpl w:val="3DFA2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F0620"/>
    <w:multiLevelType w:val="hybridMultilevel"/>
    <w:tmpl w:val="9968B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2"/>
  </w:num>
  <w:num w:numId="15">
    <w:abstractNumId w:val="11"/>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5"/>
  </w:num>
  <w:num w:numId="17">
    <w:abstractNumId w:val="24"/>
  </w:num>
  <w:num w:numId="18">
    <w:abstractNumId w:val="14"/>
  </w:num>
  <w:num w:numId="19">
    <w:abstractNumId w:val="26"/>
  </w:num>
  <w:num w:numId="20">
    <w:abstractNumId w:val="17"/>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 w:numId="29">
    <w:abstractNumId w:val="28"/>
  </w:num>
  <w:num w:numId="30">
    <w:abstractNumId w:val="30"/>
  </w:num>
  <w:num w:numId="31">
    <w:abstractNumId w:val="13"/>
  </w:num>
  <w:num w:numId="32">
    <w:abstractNumId w:val="29"/>
  </w:num>
  <w:num w:numId="33">
    <w:abstractNumId w:val="32"/>
  </w:num>
  <w:num w:numId="34">
    <w:abstractNumId w:val="27"/>
  </w:num>
  <w:num w:numId="35">
    <w:abstractNumId w:val="33"/>
  </w:num>
  <w:num w:numId="36">
    <w:abstractNumId w:val="15"/>
  </w:num>
  <w:num w:numId="3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756"/>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0DE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5681"/>
    <w:rsid w:val="001A7744"/>
    <w:rsid w:val="001A7ADC"/>
    <w:rsid w:val="001B1CCA"/>
    <w:rsid w:val="001B1F5C"/>
    <w:rsid w:val="001B3873"/>
    <w:rsid w:val="001B391B"/>
    <w:rsid w:val="001B3BF7"/>
    <w:rsid w:val="001B4211"/>
    <w:rsid w:val="001B43A1"/>
    <w:rsid w:val="001B4F6B"/>
    <w:rsid w:val="001B5A18"/>
    <w:rsid w:val="001B6105"/>
    <w:rsid w:val="001B6D3A"/>
    <w:rsid w:val="001B6F95"/>
    <w:rsid w:val="001B711D"/>
    <w:rsid w:val="001B7369"/>
    <w:rsid w:val="001B77F4"/>
    <w:rsid w:val="001B7AEE"/>
    <w:rsid w:val="001C0CC9"/>
    <w:rsid w:val="001C1557"/>
    <w:rsid w:val="001C30A8"/>
    <w:rsid w:val="001C43D7"/>
    <w:rsid w:val="001C47AA"/>
    <w:rsid w:val="001C4E4D"/>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9F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42E"/>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0A3"/>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478EF"/>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294"/>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02E"/>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4092"/>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860"/>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0D04"/>
    <w:rsid w:val="00611E96"/>
    <w:rsid w:val="00612494"/>
    <w:rsid w:val="00612D79"/>
    <w:rsid w:val="00612FA0"/>
    <w:rsid w:val="00613947"/>
    <w:rsid w:val="006145F3"/>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5D16"/>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0817"/>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0066"/>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135"/>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5407"/>
    <w:rsid w:val="00936023"/>
    <w:rsid w:val="009403AB"/>
    <w:rsid w:val="009403B6"/>
    <w:rsid w:val="00940706"/>
    <w:rsid w:val="00940E12"/>
    <w:rsid w:val="00943009"/>
    <w:rsid w:val="0094352C"/>
    <w:rsid w:val="00943DBB"/>
    <w:rsid w:val="00944A44"/>
    <w:rsid w:val="00945458"/>
    <w:rsid w:val="009471C1"/>
    <w:rsid w:val="0094731B"/>
    <w:rsid w:val="009500D3"/>
    <w:rsid w:val="0095018A"/>
    <w:rsid w:val="00951257"/>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56B2"/>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4DFA"/>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CFA"/>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5E75"/>
    <w:rsid w:val="00DB67FF"/>
    <w:rsid w:val="00DB6D6B"/>
    <w:rsid w:val="00DC0222"/>
    <w:rsid w:val="00DC044C"/>
    <w:rsid w:val="00DC057F"/>
    <w:rsid w:val="00DC0F37"/>
    <w:rsid w:val="00DC2C84"/>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39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64E12"/>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4EC5"/>
    <w:rsid w:val="00F95229"/>
    <w:rsid w:val="00F96DA2"/>
    <w:rsid w:val="00F9797E"/>
    <w:rsid w:val="00FA09D9"/>
    <w:rsid w:val="00FA24C7"/>
    <w:rsid w:val="00FA2B22"/>
    <w:rsid w:val="00FA2D76"/>
    <w:rsid w:val="00FA3E05"/>
    <w:rsid w:val="00FA4A92"/>
    <w:rsid w:val="00FB0146"/>
    <w:rsid w:val="00FB024A"/>
    <w:rsid w:val="00FB0BE8"/>
    <w:rsid w:val="00FB14AD"/>
    <w:rsid w:val="00FB1EC8"/>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6182-9ADA-4253-BD8E-BBC142E0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4</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Focusing on the Gospel</vt:lpstr>
    </vt:vector>
  </TitlesOfParts>
  <Company>Faith Baptist Church</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the Gospel</dc:title>
  <dc:creator>Mark Pitman</dc:creator>
  <cp:lastModifiedBy>Mark</cp:lastModifiedBy>
  <cp:revision>2</cp:revision>
  <cp:lastPrinted>2009-10-09T13:12:00Z</cp:lastPrinted>
  <dcterms:created xsi:type="dcterms:W3CDTF">2012-07-16T15:41:00Z</dcterms:created>
  <dcterms:modified xsi:type="dcterms:W3CDTF">2012-07-16T15:41:00Z</dcterms:modified>
</cp:coreProperties>
</file>