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D0" w:rsidRPr="000C2BFF" w:rsidRDefault="008C73D0" w:rsidP="008C73D0">
      <w:pPr>
        <w:jc w:val="center"/>
        <w:rPr>
          <w:rFonts w:ascii="Century Gothic" w:hAnsi="Century Gothic"/>
          <w:b/>
          <w:sz w:val="22"/>
        </w:rPr>
      </w:pPr>
      <w:bookmarkStart w:id="0" w:name="_GoBack"/>
      <w:bookmarkEnd w:id="0"/>
      <w:r w:rsidRPr="000C2BFF">
        <w:rPr>
          <w:rFonts w:ascii="Century Gothic" w:hAnsi="Century Gothic"/>
          <w:b/>
          <w:sz w:val="22"/>
        </w:rPr>
        <w:t>Building Core Strength</w:t>
      </w:r>
    </w:p>
    <w:p w:rsidR="008C73D0" w:rsidRPr="000C2BFF" w:rsidRDefault="008C73D0" w:rsidP="008C73D0">
      <w:pPr>
        <w:jc w:val="center"/>
        <w:rPr>
          <w:rFonts w:ascii="Century Gothic" w:hAnsi="Century Gothic"/>
          <w:b/>
          <w:sz w:val="22"/>
        </w:rPr>
      </w:pPr>
      <w:r w:rsidRPr="000C2BFF">
        <w:rPr>
          <w:rFonts w:ascii="Century Gothic" w:hAnsi="Century Gothic"/>
          <w:b/>
          <w:sz w:val="22"/>
        </w:rPr>
        <w:t xml:space="preserve">Through Christ’s Strange Strength </w:t>
      </w:r>
    </w:p>
    <w:p w:rsidR="008C73D0" w:rsidRDefault="008C73D0" w:rsidP="008C73D0">
      <w:pPr>
        <w:jc w:val="center"/>
        <w:rPr>
          <w:rFonts w:ascii="Century Gothic" w:hAnsi="Century Gothic"/>
          <w:b/>
          <w:sz w:val="22"/>
        </w:rPr>
      </w:pPr>
      <w:proofErr w:type="gramStart"/>
      <w:r w:rsidRPr="000C2BFF">
        <w:rPr>
          <w:rFonts w:ascii="Century Gothic" w:hAnsi="Century Gothic"/>
          <w:b/>
          <w:sz w:val="22"/>
        </w:rPr>
        <w:t>for</w:t>
      </w:r>
      <w:proofErr w:type="gramEnd"/>
      <w:r w:rsidRPr="000C2BFF">
        <w:rPr>
          <w:rFonts w:ascii="Century Gothic" w:hAnsi="Century Gothic"/>
          <w:b/>
          <w:sz w:val="22"/>
        </w:rPr>
        <w:t xml:space="preserve"> the Establishment of a Kingdom</w:t>
      </w:r>
      <w:r w:rsidRPr="000C2BFF">
        <w:rPr>
          <w:rStyle w:val="FootnoteReference"/>
          <w:rFonts w:ascii="Century Gothic" w:hAnsi="Century Gothic"/>
          <w:b/>
          <w:sz w:val="22"/>
        </w:rPr>
        <w:footnoteReference w:id="1"/>
      </w:r>
    </w:p>
    <w:p w:rsidR="000C2BFF" w:rsidRPr="000C2BFF" w:rsidRDefault="000C2BFF" w:rsidP="008C73D0">
      <w:pPr>
        <w:jc w:val="center"/>
        <w:rPr>
          <w:rFonts w:ascii="Century Gothic" w:hAnsi="Century Gothic"/>
          <w:b/>
          <w:sz w:val="22"/>
        </w:rPr>
      </w:pPr>
      <w:r>
        <w:rPr>
          <w:rFonts w:ascii="Century Gothic" w:hAnsi="Century Gothic"/>
          <w:b/>
          <w:sz w:val="22"/>
        </w:rPr>
        <w:t>Luke 6:12-49</w:t>
      </w:r>
    </w:p>
    <w:p w:rsidR="008C73D0" w:rsidRPr="00C61C99" w:rsidRDefault="008C73D0" w:rsidP="008C73D0">
      <w:pPr>
        <w:rPr>
          <w:rFonts w:ascii="Century Gothic" w:hAnsi="Century Gothic"/>
          <w:sz w:val="22"/>
          <w:szCs w:val="22"/>
        </w:rPr>
      </w:pPr>
    </w:p>
    <w:p w:rsidR="008C73D0" w:rsidRPr="00C61C99" w:rsidRDefault="008C73D0" w:rsidP="008C73D0">
      <w:pPr>
        <w:pStyle w:val="Default"/>
        <w:rPr>
          <w:rFonts w:ascii="Century Gothic" w:hAnsi="Century Gothic"/>
          <w:i/>
          <w:iCs/>
          <w:color w:val="auto"/>
          <w:sz w:val="22"/>
          <w:szCs w:val="22"/>
        </w:rPr>
      </w:pPr>
      <w:r w:rsidRPr="00C61C99">
        <w:rPr>
          <w:rFonts w:ascii="Century Gothic" w:hAnsi="Century Gothic"/>
          <w:color w:val="auto"/>
          <w:sz w:val="22"/>
          <w:szCs w:val="22"/>
        </w:rPr>
        <w:t>“</w:t>
      </w:r>
      <w:r w:rsidRPr="00C61C99">
        <w:rPr>
          <w:rFonts w:ascii="Century Gothic" w:hAnsi="Century Gothic"/>
          <w:i/>
          <w:iCs/>
          <w:color w:val="auto"/>
          <w:sz w:val="22"/>
          <w:szCs w:val="22"/>
        </w:rPr>
        <w:t xml:space="preserve">Shoring up foundational areas in our walk with Christ and our Church ministries that comprise the basis of godliness and effective community service” </w:t>
      </w:r>
    </w:p>
    <w:p w:rsidR="008C73D0" w:rsidRPr="00C61C99" w:rsidRDefault="008C73D0" w:rsidP="008C73D0">
      <w:pPr>
        <w:pStyle w:val="Default"/>
        <w:rPr>
          <w:rFonts w:ascii="Century Gothic" w:hAnsi="Century Gothic"/>
          <w:i/>
          <w:iCs/>
          <w:color w:val="auto"/>
          <w:sz w:val="22"/>
          <w:szCs w:val="22"/>
        </w:rPr>
      </w:pPr>
    </w:p>
    <w:p w:rsidR="008C73D0" w:rsidRPr="00C61C99" w:rsidRDefault="00C61C99" w:rsidP="008C73D0">
      <w:pPr>
        <w:pStyle w:val="Default"/>
        <w:rPr>
          <w:rFonts w:ascii="Century Gothic" w:hAnsi="Century Gothic"/>
          <w:color w:val="auto"/>
          <w:sz w:val="22"/>
          <w:szCs w:val="22"/>
        </w:rPr>
      </w:pPr>
      <w:proofErr w:type="gramStart"/>
      <w:r w:rsidRPr="00C61C99">
        <w:rPr>
          <w:rFonts w:ascii="Century Gothic" w:hAnsi="Century Gothic"/>
          <w:bCs/>
          <w:color w:val="auto"/>
          <w:sz w:val="22"/>
          <w:szCs w:val="22"/>
        </w:rPr>
        <w:t>3</w:t>
      </w:r>
      <w:r w:rsidR="008C73D0" w:rsidRPr="00C61C99">
        <w:rPr>
          <w:rFonts w:ascii="Century Gothic" w:hAnsi="Century Gothic"/>
          <w:bCs/>
          <w:color w:val="auto"/>
          <w:sz w:val="22"/>
          <w:szCs w:val="22"/>
        </w:rPr>
        <w:t xml:space="preserve"> surprising elements of Jesus’ reign to br</w:t>
      </w:r>
      <w:r w:rsidR="006D5DA8" w:rsidRPr="00C61C99">
        <w:rPr>
          <w:rFonts w:ascii="Century Gothic" w:hAnsi="Century Gothic"/>
          <w:bCs/>
          <w:color w:val="auto"/>
          <w:sz w:val="22"/>
          <w:szCs w:val="22"/>
        </w:rPr>
        <w:t>ing salvation to His world.</w:t>
      </w:r>
      <w:proofErr w:type="gramEnd"/>
    </w:p>
    <w:p w:rsidR="008C73D0" w:rsidRPr="00C61C99" w:rsidRDefault="008C73D0" w:rsidP="008C73D0">
      <w:pPr>
        <w:pStyle w:val="Default"/>
        <w:rPr>
          <w:rFonts w:ascii="Century Gothic" w:hAnsi="Century Gothic"/>
          <w:bCs/>
          <w:i/>
          <w:iCs/>
          <w:color w:val="auto"/>
          <w:sz w:val="22"/>
          <w:szCs w:val="22"/>
        </w:rPr>
      </w:pPr>
    </w:p>
    <w:p w:rsidR="007B1ABC" w:rsidRDefault="008C73D0" w:rsidP="00C61C99">
      <w:pPr>
        <w:pStyle w:val="Heading1"/>
        <w:rPr>
          <w:rFonts w:ascii="Century Gothic" w:hAnsi="Century Gothic"/>
          <w:sz w:val="22"/>
          <w:szCs w:val="22"/>
        </w:rPr>
      </w:pPr>
      <w:r w:rsidRPr="00C61C99">
        <w:rPr>
          <w:rFonts w:ascii="Century Gothic" w:hAnsi="Century Gothic"/>
          <w:sz w:val="22"/>
          <w:szCs w:val="22"/>
        </w:rPr>
        <w:t xml:space="preserve">An Unexpected Group of Servants (Luke 6:12-19) </w:t>
      </w:r>
    </w:p>
    <w:p w:rsidR="007B1ABC" w:rsidRDefault="007B1ABC" w:rsidP="007B1ABC">
      <w:pPr>
        <w:pStyle w:val="Heading1"/>
        <w:numPr>
          <w:ilvl w:val="0"/>
          <w:numId w:val="0"/>
        </w:numPr>
        <w:rPr>
          <w:rFonts w:ascii="Century Gothic" w:hAnsi="Century Gothic"/>
          <w:sz w:val="22"/>
          <w:szCs w:val="22"/>
        </w:rPr>
      </w:pPr>
    </w:p>
    <w:p w:rsidR="007B1ABC" w:rsidRPr="00C61C99" w:rsidRDefault="007B1ABC" w:rsidP="007B1ABC">
      <w:pPr>
        <w:pStyle w:val="Default"/>
        <w:ind w:left="360"/>
        <w:rPr>
          <w:rFonts w:ascii="Century Gothic" w:hAnsi="Century Gothic"/>
          <w:color w:val="auto"/>
          <w:sz w:val="22"/>
          <w:szCs w:val="22"/>
        </w:rPr>
      </w:pPr>
      <w:r w:rsidRPr="00C61C99">
        <w:rPr>
          <w:rFonts w:ascii="Century Gothic" w:hAnsi="Century Gothic"/>
          <w:b/>
          <w:bCs/>
          <w:i/>
          <w:iCs/>
          <w:color w:val="auto"/>
          <w:sz w:val="22"/>
          <w:szCs w:val="22"/>
        </w:rPr>
        <w:t xml:space="preserve">Luke 6:12 </w:t>
      </w:r>
      <w:r w:rsidRPr="00C61C99">
        <w:rPr>
          <w:rFonts w:ascii="Century Gothic" w:hAnsi="Century Gothic"/>
          <w:bCs/>
          <w:i/>
          <w:iCs/>
          <w:color w:val="auto"/>
          <w:sz w:val="22"/>
          <w:szCs w:val="22"/>
        </w:rPr>
        <w:t>It was</w:t>
      </w:r>
      <w:r w:rsidRPr="00C61C99">
        <w:rPr>
          <w:rFonts w:ascii="Century Gothic" w:hAnsi="Century Gothic"/>
          <w:bCs/>
          <w:iCs/>
          <w:color w:val="auto"/>
          <w:sz w:val="22"/>
          <w:szCs w:val="22"/>
        </w:rPr>
        <w:t xml:space="preserve"> at this time that He went off to the mountain to pray, and He spent the whole night in prayer to God. </w:t>
      </w:r>
    </w:p>
    <w:p w:rsidR="007B1ABC" w:rsidRPr="00C61C99" w:rsidRDefault="007B1ABC" w:rsidP="007B1ABC">
      <w:pPr>
        <w:pStyle w:val="Default"/>
        <w:ind w:left="360"/>
        <w:rPr>
          <w:rFonts w:ascii="Century Gothic" w:hAnsi="Century Gothic"/>
          <w:color w:val="auto"/>
          <w:sz w:val="22"/>
          <w:szCs w:val="22"/>
        </w:rPr>
      </w:pPr>
    </w:p>
    <w:p w:rsidR="007B1ABC" w:rsidRPr="00C61C99" w:rsidRDefault="007B1ABC" w:rsidP="007B1ABC">
      <w:pPr>
        <w:pStyle w:val="Default"/>
        <w:ind w:left="360"/>
        <w:rPr>
          <w:rFonts w:ascii="Century Gothic" w:hAnsi="Century Gothic"/>
          <w:i/>
          <w:color w:val="auto"/>
          <w:sz w:val="22"/>
          <w:szCs w:val="22"/>
        </w:rPr>
      </w:pPr>
      <w:r w:rsidRPr="00C61C99">
        <w:rPr>
          <w:rFonts w:ascii="Century Gothic" w:hAnsi="Century Gothic"/>
          <w:b/>
          <w:color w:val="auto"/>
          <w:sz w:val="22"/>
          <w:szCs w:val="22"/>
        </w:rPr>
        <w:t xml:space="preserve">Luke 6:9: </w:t>
      </w:r>
      <w:r w:rsidRPr="00C61C99">
        <w:rPr>
          <w:rFonts w:ascii="Century Gothic" w:hAnsi="Century Gothic"/>
          <w:bCs/>
          <w:i/>
          <w:iCs/>
          <w:color w:val="auto"/>
          <w:sz w:val="22"/>
          <w:szCs w:val="22"/>
        </w:rPr>
        <w:t xml:space="preserve">And Jesus said to them, “I ask you, is it lawful to do </w:t>
      </w:r>
      <w:proofErr w:type="gramStart"/>
      <w:r w:rsidRPr="00C61C99">
        <w:rPr>
          <w:rFonts w:ascii="Century Gothic" w:hAnsi="Century Gothic"/>
          <w:bCs/>
          <w:i/>
          <w:iCs/>
          <w:color w:val="auto"/>
          <w:sz w:val="22"/>
          <w:szCs w:val="22"/>
        </w:rPr>
        <w:t>good</w:t>
      </w:r>
      <w:proofErr w:type="gramEnd"/>
      <w:r w:rsidRPr="00C61C99">
        <w:rPr>
          <w:rFonts w:ascii="Century Gothic" w:hAnsi="Century Gothic"/>
          <w:bCs/>
          <w:i/>
          <w:iCs/>
          <w:color w:val="auto"/>
          <w:sz w:val="22"/>
          <w:szCs w:val="22"/>
        </w:rPr>
        <w:t xml:space="preserve"> or to do harm on the Sabbath, to save a life or to destroy it?” 10. After looking around at them all, He said to him, “Stretch out your hand!” And he did so; and his hand was restored. 11. But they themselves were filled with rage, and discussed together what they might do to Jesus. </w:t>
      </w:r>
    </w:p>
    <w:p w:rsidR="007B1ABC" w:rsidRPr="00C61C99" w:rsidRDefault="007B1ABC" w:rsidP="007B1ABC">
      <w:pPr>
        <w:pStyle w:val="Default"/>
        <w:ind w:left="360"/>
        <w:rPr>
          <w:rFonts w:ascii="Century Gothic" w:hAnsi="Century Gothic"/>
          <w:color w:val="auto"/>
          <w:sz w:val="22"/>
          <w:szCs w:val="22"/>
        </w:rPr>
      </w:pPr>
    </w:p>
    <w:p w:rsidR="007B1ABC" w:rsidRPr="007B1ABC" w:rsidRDefault="007B1ABC" w:rsidP="007B1ABC">
      <w:pPr>
        <w:pStyle w:val="Default"/>
        <w:ind w:left="360"/>
        <w:rPr>
          <w:rFonts w:ascii="Century Gothic" w:hAnsi="Century Gothic"/>
          <w:i/>
          <w:color w:val="auto"/>
          <w:sz w:val="22"/>
          <w:szCs w:val="22"/>
        </w:rPr>
      </w:pPr>
      <w:r w:rsidRPr="00C61C99">
        <w:rPr>
          <w:rFonts w:ascii="Century Gothic" w:hAnsi="Century Gothic"/>
          <w:b/>
          <w:color w:val="auto"/>
          <w:sz w:val="22"/>
          <w:szCs w:val="22"/>
        </w:rPr>
        <w:t>Luke 6:13-17</w:t>
      </w:r>
      <w:r w:rsidRPr="00C61C99">
        <w:rPr>
          <w:rFonts w:ascii="Century Gothic" w:hAnsi="Century Gothic"/>
          <w:color w:val="auto"/>
          <w:sz w:val="22"/>
          <w:szCs w:val="22"/>
        </w:rPr>
        <w:t xml:space="preserve">: </w:t>
      </w:r>
      <w:r w:rsidRPr="00C61C99">
        <w:rPr>
          <w:rFonts w:ascii="Century Gothic" w:hAnsi="Century Gothic"/>
          <w:bCs/>
          <w:i/>
          <w:iCs/>
          <w:color w:val="auto"/>
          <w:sz w:val="22"/>
          <w:szCs w:val="22"/>
        </w:rPr>
        <w:t xml:space="preserve"> And when day came, He called His disciples to Him and chose twelve of them, whom He also named as </w:t>
      </w:r>
      <w:r w:rsidRPr="007B1ABC">
        <w:rPr>
          <w:rFonts w:ascii="Century Gothic" w:hAnsi="Century Gothic"/>
          <w:bCs/>
          <w:i/>
          <w:iCs/>
          <w:color w:val="auto"/>
          <w:sz w:val="22"/>
          <w:szCs w:val="22"/>
        </w:rPr>
        <w:t xml:space="preserve">apostles: 14 Simon, whom He also named Peter, and Andrew his brother; and James and John and Philip </w:t>
      </w:r>
      <w:r w:rsidRPr="007B1ABC">
        <w:rPr>
          <w:rFonts w:ascii="Century Gothic" w:hAnsi="Century Gothic"/>
          <w:i/>
          <w:iCs/>
          <w:color w:val="auto"/>
          <w:sz w:val="22"/>
          <w:szCs w:val="22"/>
        </w:rPr>
        <w:t>(</w:t>
      </w:r>
      <w:r w:rsidRPr="007B1ABC">
        <w:rPr>
          <w:rFonts w:ascii="Century Gothic" w:hAnsi="Century Gothic"/>
          <w:i/>
          <w:color w:val="auto"/>
          <w:sz w:val="22"/>
          <w:szCs w:val="22"/>
        </w:rPr>
        <w:t xml:space="preserve">Greek </w:t>
      </w:r>
      <w:proofErr w:type="gramStart"/>
      <w:r w:rsidRPr="007B1ABC">
        <w:rPr>
          <w:rFonts w:ascii="Century Gothic" w:hAnsi="Century Gothic"/>
          <w:i/>
          <w:color w:val="auto"/>
          <w:sz w:val="22"/>
          <w:szCs w:val="22"/>
        </w:rPr>
        <w:t>name ,</w:t>
      </w:r>
      <w:proofErr w:type="gramEnd"/>
      <w:r w:rsidRPr="007B1ABC">
        <w:rPr>
          <w:rFonts w:ascii="Century Gothic" w:hAnsi="Century Gothic"/>
          <w:i/>
          <w:color w:val="auto"/>
          <w:sz w:val="22"/>
          <w:szCs w:val="22"/>
        </w:rPr>
        <w:t xml:space="preserve"> horror above horrors, compromiser, half-breed) </w:t>
      </w:r>
      <w:r w:rsidRPr="007B1ABC">
        <w:rPr>
          <w:rFonts w:ascii="Century Gothic" w:hAnsi="Century Gothic"/>
          <w:bCs/>
          <w:i/>
          <w:iCs/>
          <w:color w:val="auto"/>
          <w:sz w:val="22"/>
          <w:szCs w:val="22"/>
        </w:rPr>
        <w:t xml:space="preserve">and Bartholomew 15 and Matthew and Thomas, James the son of </w:t>
      </w:r>
      <w:proofErr w:type="spellStart"/>
      <w:r w:rsidRPr="007B1ABC">
        <w:rPr>
          <w:rFonts w:ascii="Century Gothic" w:hAnsi="Century Gothic"/>
          <w:bCs/>
          <w:i/>
          <w:iCs/>
          <w:color w:val="auto"/>
          <w:sz w:val="22"/>
          <w:szCs w:val="22"/>
        </w:rPr>
        <w:t>Alphaeus</w:t>
      </w:r>
      <w:proofErr w:type="spellEnd"/>
      <w:r w:rsidRPr="007B1ABC">
        <w:rPr>
          <w:rFonts w:ascii="Century Gothic" w:hAnsi="Century Gothic"/>
          <w:bCs/>
          <w:i/>
          <w:iCs/>
          <w:color w:val="auto"/>
          <w:sz w:val="22"/>
          <w:szCs w:val="22"/>
        </w:rPr>
        <w:t xml:space="preserve"> and Simon who was called the Zealot 16 Judas the son of James and Judas Iscariot, who became a traitor. </w:t>
      </w:r>
    </w:p>
    <w:p w:rsidR="008C73D0" w:rsidRPr="007B1ABC" w:rsidRDefault="008C73D0" w:rsidP="007B1ABC">
      <w:pPr>
        <w:pStyle w:val="Heading1"/>
        <w:numPr>
          <w:ilvl w:val="0"/>
          <w:numId w:val="0"/>
        </w:numPr>
        <w:rPr>
          <w:rFonts w:ascii="Century Gothic" w:hAnsi="Century Gothic"/>
          <w:sz w:val="22"/>
          <w:szCs w:val="22"/>
        </w:rPr>
      </w:pPr>
    </w:p>
    <w:p w:rsidR="00C61C99" w:rsidRPr="007B1ABC" w:rsidRDefault="008C73D0" w:rsidP="00C61C99">
      <w:pPr>
        <w:pStyle w:val="Heading2"/>
        <w:ind w:left="360"/>
        <w:rPr>
          <w:rFonts w:ascii="Century Gothic" w:hAnsi="Century Gothic"/>
          <w:sz w:val="22"/>
          <w:szCs w:val="22"/>
        </w:rPr>
      </w:pPr>
      <w:r w:rsidRPr="007B1ABC">
        <w:rPr>
          <w:rFonts w:ascii="Century Gothic" w:hAnsi="Century Gothic"/>
          <w:sz w:val="22"/>
          <w:szCs w:val="22"/>
        </w:rPr>
        <w:t xml:space="preserve">Ordinary men in contrast to the leaders of Israel </w:t>
      </w:r>
    </w:p>
    <w:p w:rsidR="00C61C99" w:rsidRPr="007B1ABC" w:rsidRDefault="00C61C99" w:rsidP="00C61C99">
      <w:pPr>
        <w:rPr>
          <w:rFonts w:ascii="Century Gothic" w:hAnsi="Century Gothic"/>
          <w:sz w:val="22"/>
          <w:szCs w:val="22"/>
        </w:rPr>
      </w:pPr>
    </w:p>
    <w:p w:rsidR="008C73D0" w:rsidRPr="007B1ABC" w:rsidRDefault="007B1ABC" w:rsidP="007B1ABC">
      <w:pPr>
        <w:pStyle w:val="Heading2"/>
        <w:numPr>
          <w:ilvl w:val="0"/>
          <w:numId w:val="0"/>
        </w:numPr>
        <w:ind w:left="360"/>
        <w:rPr>
          <w:rFonts w:ascii="Century Gothic" w:hAnsi="Century Gothic"/>
          <w:sz w:val="22"/>
          <w:szCs w:val="22"/>
        </w:rPr>
      </w:pPr>
      <w:r w:rsidRPr="007B1ABC">
        <w:rPr>
          <w:rFonts w:ascii="Century Gothic" w:hAnsi="Century Gothic"/>
          <w:b w:val="0"/>
          <w:bCs/>
          <w:sz w:val="22"/>
          <w:szCs w:val="22"/>
        </w:rPr>
        <w:lastRenderedPageBreak/>
        <w:t>B.</w:t>
      </w:r>
      <w:r w:rsidRPr="007B1ABC">
        <w:rPr>
          <w:rFonts w:ascii="Century Gothic" w:hAnsi="Century Gothic"/>
          <w:sz w:val="22"/>
          <w:szCs w:val="22"/>
        </w:rPr>
        <w:t xml:space="preserve"> </w:t>
      </w:r>
      <w:r w:rsidR="008C73D0" w:rsidRPr="007B1ABC">
        <w:rPr>
          <w:rFonts w:ascii="Century Gothic" w:hAnsi="Century Gothic"/>
          <w:sz w:val="22"/>
          <w:szCs w:val="22"/>
        </w:rPr>
        <w:t xml:space="preserve">“Twelve men” (12 tribes of Israel) to show the consistency of God’s plan thru the ages </w:t>
      </w:r>
    </w:p>
    <w:p w:rsidR="008C73D0" w:rsidRPr="007B1ABC" w:rsidRDefault="00C61C99" w:rsidP="006D5DA8">
      <w:pPr>
        <w:pStyle w:val="Default"/>
        <w:ind w:left="360"/>
        <w:rPr>
          <w:rFonts w:ascii="Century Gothic" w:hAnsi="Century Gothic"/>
          <w:color w:val="auto"/>
          <w:sz w:val="22"/>
          <w:szCs w:val="22"/>
        </w:rPr>
      </w:pPr>
      <w:r w:rsidRPr="007B1ABC">
        <w:rPr>
          <w:rFonts w:ascii="Century Gothic" w:hAnsi="Century Gothic"/>
          <w:color w:val="auto"/>
          <w:sz w:val="22"/>
          <w:szCs w:val="22"/>
        </w:rPr>
        <w:br/>
        <w:t>Luke 6:17-19</w:t>
      </w:r>
      <w:r w:rsidR="008C73D0" w:rsidRPr="007B1ABC">
        <w:rPr>
          <w:rFonts w:ascii="Century Gothic" w:hAnsi="Century Gothic"/>
          <w:color w:val="auto"/>
          <w:sz w:val="22"/>
          <w:szCs w:val="22"/>
        </w:rPr>
        <w:t xml:space="preserve">:  </w:t>
      </w:r>
      <w:r w:rsidR="008C73D0" w:rsidRPr="007B1ABC">
        <w:rPr>
          <w:rFonts w:ascii="Century Gothic" w:hAnsi="Century Gothic"/>
          <w:bCs/>
          <w:i/>
          <w:iCs/>
          <w:color w:val="auto"/>
          <w:sz w:val="22"/>
          <w:szCs w:val="22"/>
        </w:rPr>
        <w:t xml:space="preserve">Jesus came down with them and stood on a level place; and there was a large crowd of His disciples, and a great throng of people from all Judea and </w:t>
      </w:r>
      <w:r w:rsidR="007B1ABC">
        <w:rPr>
          <w:rFonts w:ascii="Century Gothic" w:hAnsi="Century Gothic"/>
          <w:bCs/>
          <w:i/>
          <w:iCs/>
          <w:color w:val="auto"/>
          <w:sz w:val="22"/>
          <w:szCs w:val="22"/>
        </w:rPr>
        <w:t>J</w:t>
      </w:r>
      <w:r w:rsidR="008C73D0" w:rsidRPr="007B1ABC">
        <w:rPr>
          <w:rFonts w:ascii="Century Gothic" w:hAnsi="Century Gothic"/>
          <w:bCs/>
          <w:i/>
          <w:iCs/>
          <w:color w:val="auto"/>
          <w:sz w:val="22"/>
          <w:szCs w:val="22"/>
        </w:rPr>
        <w:t xml:space="preserve">erusalem and the coastal region of </w:t>
      </w:r>
      <w:proofErr w:type="spellStart"/>
      <w:r w:rsidR="008C73D0" w:rsidRPr="007B1ABC">
        <w:rPr>
          <w:rFonts w:ascii="Century Gothic" w:hAnsi="Century Gothic"/>
          <w:bCs/>
          <w:i/>
          <w:iCs/>
          <w:color w:val="auto"/>
          <w:sz w:val="22"/>
          <w:szCs w:val="22"/>
        </w:rPr>
        <w:t>Tyre</w:t>
      </w:r>
      <w:proofErr w:type="spellEnd"/>
      <w:r w:rsidR="008C73D0" w:rsidRPr="007B1ABC">
        <w:rPr>
          <w:rFonts w:ascii="Century Gothic" w:hAnsi="Century Gothic"/>
          <w:bCs/>
          <w:i/>
          <w:iCs/>
          <w:color w:val="auto"/>
          <w:sz w:val="22"/>
          <w:szCs w:val="22"/>
        </w:rPr>
        <w:t xml:space="preserve"> and Sidon, </w:t>
      </w:r>
    </w:p>
    <w:p w:rsidR="008C73D0" w:rsidRPr="00C61C99" w:rsidRDefault="008C73D0" w:rsidP="006D5DA8">
      <w:pPr>
        <w:pStyle w:val="Default"/>
        <w:ind w:left="360"/>
        <w:rPr>
          <w:rFonts w:ascii="Century Gothic" w:hAnsi="Century Gothic"/>
          <w:color w:val="auto"/>
          <w:sz w:val="22"/>
          <w:szCs w:val="22"/>
        </w:rPr>
      </w:pPr>
      <w:r w:rsidRPr="007B1ABC">
        <w:rPr>
          <w:rFonts w:ascii="Century Gothic" w:hAnsi="Century Gothic"/>
          <w:bCs/>
          <w:i/>
          <w:iCs/>
          <w:color w:val="auto"/>
          <w:sz w:val="22"/>
          <w:szCs w:val="22"/>
        </w:rPr>
        <w:t>18 who had come to hear Him and to be healed of their diseases;</w:t>
      </w:r>
      <w:r w:rsidRPr="00C61C99">
        <w:rPr>
          <w:rFonts w:ascii="Century Gothic" w:hAnsi="Century Gothic"/>
          <w:bCs/>
          <w:i/>
          <w:iCs/>
          <w:color w:val="auto"/>
          <w:sz w:val="22"/>
          <w:szCs w:val="22"/>
        </w:rPr>
        <w:t xml:space="preserve"> and those who were troubled with unclean spirits were being cured. 19 And all the people were trying to touch Him, for power was coming from Him and healing them all. </w:t>
      </w:r>
    </w:p>
    <w:p w:rsidR="008C73D0" w:rsidRPr="00C61C99" w:rsidRDefault="008C73D0" w:rsidP="008C73D0">
      <w:pPr>
        <w:pStyle w:val="Default"/>
        <w:rPr>
          <w:rFonts w:ascii="Century Gothic" w:hAnsi="Century Gothic"/>
          <w:color w:val="auto"/>
          <w:sz w:val="22"/>
          <w:szCs w:val="22"/>
        </w:rPr>
      </w:pPr>
    </w:p>
    <w:p w:rsidR="008C73D0" w:rsidRPr="00C61C99" w:rsidRDefault="008C73D0" w:rsidP="008C73D0">
      <w:pPr>
        <w:pStyle w:val="Default"/>
        <w:rPr>
          <w:rFonts w:ascii="Century Gothic" w:hAnsi="Century Gothic"/>
          <w:b/>
          <w:color w:val="auto"/>
          <w:sz w:val="22"/>
          <w:szCs w:val="22"/>
        </w:rPr>
      </w:pPr>
      <w:r w:rsidRPr="00C61C99">
        <w:rPr>
          <w:rFonts w:ascii="Century Gothic" w:hAnsi="Century Gothic"/>
          <w:b/>
          <w:bCs/>
          <w:color w:val="auto"/>
          <w:sz w:val="22"/>
          <w:szCs w:val="22"/>
        </w:rPr>
        <w:t xml:space="preserve">II. A Perplexing Lifestyle (Luke 6:20-38) </w:t>
      </w:r>
    </w:p>
    <w:p w:rsidR="008C73D0" w:rsidRPr="00C61C99" w:rsidRDefault="008C73D0" w:rsidP="008C73D0">
      <w:pPr>
        <w:pStyle w:val="Default"/>
        <w:rPr>
          <w:rFonts w:ascii="Century Gothic" w:hAnsi="Century Gothic"/>
          <w:b/>
          <w:bCs/>
          <w:color w:val="auto"/>
          <w:sz w:val="22"/>
          <w:szCs w:val="22"/>
        </w:rPr>
      </w:pPr>
    </w:p>
    <w:p w:rsidR="006D5DA8" w:rsidRPr="00C61C99" w:rsidRDefault="008C73D0" w:rsidP="008C73D0">
      <w:pPr>
        <w:pStyle w:val="Default"/>
        <w:numPr>
          <w:ilvl w:val="0"/>
          <w:numId w:val="36"/>
        </w:numPr>
        <w:rPr>
          <w:rFonts w:ascii="Century Gothic" w:hAnsi="Century Gothic"/>
          <w:b/>
          <w:bCs/>
          <w:color w:val="auto"/>
          <w:sz w:val="22"/>
          <w:szCs w:val="22"/>
        </w:rPr>
      </w:pPr>
      <w:r w:rsidRPr="00C61C99">
        <w:rPr>
          <w:rFonts w:ascii="Century Gothic" w:hAnsi="Century Gothic"/>
          <w:b/>
          <w:bCs/>
          <w:color w:val="auto"/>
          <w:sz w:val="22"/>
          <w:szCs w:val="22"/>
        </w:rPr>
        <w:t xml:space="preserve">A heart that delights only in God and not the pleasures of this world (20-26) </w:t>
      </w:r>
      <w:r w:rsidR="00C61C99" w:rsidRPr="00C61C99">
        <w:rPr>
          <w:rFonts w:ascii="Century Gothic" w:hAnsi="Century Gothic"/>
          <w:b/>
          <w:bCs/>
          <w:color w:val="auto"/>
          <w:sz w:val="22"/>
          <w:szCs w:val="22"/>
        </w:rPr>
        <w:br/>
      </w:r>
    </w:p>
    <w:p w:rsidR="008C73D0" w:rsidRPr="00C61C99" w:rsidRDefault="008C73D0" w:rsidP="008C73D0">
      <w:pPr>
        <w:pStyle w:val="Default"/>
        <w:numPr>
          <w:ilvl w:val="0"/>
          <w:numId w:val="36"/>
        </w:numPr>
        <w:rPr>
          <w:rFonts w:ascii="Century Gothic" w:hAnsi="Century Gothic"/>
          <w:b/>
          <w:bCs/>
          <w:color w:val="auto"/>
          <w:sz w:val="22"/>
          <w:szCs w:val="22"/>
        </w:rPr>
      </w:pPr>
      <w:r w:rsidRPr="00C61C99">
        <w:rPr>
          <w:rFonts w:ascii="Century Gothic" w:hAnsi="Century Gothic"/>
          <w:b/>
          <w:bCs/>
          <w:color w:val="auto"/>
          <w:sz w:val="22"/>
          <w:szCs w:val="22"/>
        </w:rPr>
        <w:t xml:space="preserve">A heart that is able to love when deprived of the pleasures of this world (vs. 27-38) </w:t>
      </w:r>
    </w:p>
    <w:p w:rsidR="008C73D0" w:rsidRPr="00C61C99" w:rsidRDefault="008C73D0" w:rsidP="008C73D0">
      <w:pPr>
        <w:pStyle w:val="Default"/>
        <w:rPr>
          <w:rFonts w:ascii="Century Gothic" w:hAnsi="Century Gothic"/>
          <w:color w:val="auto"/>
          <w:sz w:val="22"/>
          <w:szCs w:val="22"/>
        </w:rPr>
      </w:pPr>
    </w:p>
    <w:p w:rsidR="008C73D0" w:rsidRPr="00C61C99" w:rsidRDefault="008C73D0" w:rsidP="008C73D0">
      <w:pPr>
        <w:pStyle w:val="Default"/>
        <w:rPr>
          <w:rFonts w:ascii="Century Gothic" w:hAnsi="Century Gothic"/>
          <w:b/>
          <w:color w:val="auto"/>
          <w:sz w:val="22"/>
          <w:szCs w:val="22"/>
        </w:rPr>
      </w:pPr>
      <w:r w:rsidRPr="00C61C99">
        <w:rPr>
          <w:rFonts w:ascii="Century Gothic" w:hAnsi="Century Gothic"/>
          <w:b/>
          <w:bCs/>
          <w:color w:val="auto"/>
          <w:sz w:val="22"/>
          <w:szCs w:val="22"/>
        </w:rPr>
        <w:t xml:space="preserve">III. A Satisfying Result for Those Who Heed the Call (Luke 6:38-49) </w:t>
      </w:r>
    </w:p>
    <w:p w:rsidR="006D5DA8" w:rsidRPr="00C61C99" w:rsidRDefault="006D5DA8" w:rsidP="008C73D0">
      <w:pPr>
        <w:pStyle w:val="Default"/>
        <w:rPr>
          <w:rFonts w:ascii="Century Gothic" w:hAnsi="Century Gothic"/>
          <w:b/>
          <w:bCs/>
          <w:color w:val="auto"/>
          <w:sz w:val="22"/>
          <w:szCs w:val="22"/>
        </w:rPr>
      </w:pPr>
    </w:p>
    <w:p w:rsidR="008C73D0" w:rsidRPr="00C61C99" w:rsidRDefault="008C73D0" w:rsidP="00C61C99">
      <w:pPr>
        <w:pStyle w:val="Default"/>
        <w:ind w:firstLine="360"/>
        <w:rPr>
          <w:rFonts w:ascii="Century Gothic" w:hAnsi="Century Gothic"/>
          <w:b/>
          <w:color w:val="auto"/>
          <w:sz w:val="22"/>
          <w:szCs w:val="22"/>
        </w:rPr>
      </w:pPr>
      <w:r w:rsidRPr="00C61C99">
        <w:rPr>
          <w:rFonts w:ascii="Century Gothic" w:hAnsi="Century Gothic"/>
          <w:b/>
          <w:bCs/>
          <w:color w:val="auto"/>
          <w:sz w:val="22"/>
          <w:szCs w:val="22"/>
        </w:rPr>
        <w:t xml:space="preserve">A. Reward: Abundant Life (v. 38) </w:t>
      </w:r>
    </w:p>
    <w:p w:rsidR="006D5DA8" w:rsidRPr="00C61C99" w:rsidRDefault="006D5DA8" w:rsidP="008C73D0">
      <w:pPr>
        <w:pStyle w:val="Default"/>
        <w:rPr>
          <w:rFonts w:ascii="Century Gothic" w:hAnsi="Century Gothic"/>
          <w:b/>
          <w:bCs/>
          <w:color w:val="auto"/>
          <w:sz w:val="22"/>
          <w:szCs w:val="22"/>
        </w:rPr>
      </w:pPr>
    </w:p>
    <w:p w:rsidR="008C73D0" w:rsidRPr="00C61C99" w:rsidRDefault="008C73D0" w:rsidP="00C61C99">
      <w:pPr>
        <w:pStyle w:val="Default"/>
        <w:ind w:left="360"/>
        <w:rPr>
          <w:rFonts w:ascii="Century Gothic" w:hAnsi="Century Gothic"/>
          <w:color w:val="auto"/>
          <w:sz w:val="22"/>
          <w:szCs w:val="22"/>
        </w:rPr>
      </w:pPr>
      <w:r w:rsidRPr="00C61C99">
        <w:rPr>
          <w:rFonts w:ascii="Century Gothic" w:hAnsi="Century Gothic"/>
          <w:b/>
          <w:bCs/>
          <w:color w:val="auto"/>
          <w:sz w:val="22"/>
          <w:szCs w:val="22"/>
        </w:rPr>
        <w:t>B. Opportunity: Able to lead others (v. 39-42)</w:t>
      </w:r>
      <w:r w:rsidRPr="00C61C99">
        <w:rPr>
          <w:rFonts w:ascii="Century Gothic" w:hAnsi="Century Gothic"/>
          <w:bCs/>
          <w:color w:val="auto"/>
          <w:sz w:val="22"/>
          <w:szCs w:val="22"/>
        </w:rPr>
        <w:t xml:space="preserve"> </w:t>
      </w:r>
      <w:r w:rsidR="00C61C99" w:rsidRPr="00C61C99">
        <w:rPr>
          <w:rFonts w:ascii="Century Gothic" w:hAnsi="Century Gothic"/>
          <w:bCs/>
          <w:color w:val="auto"/>
          <w:sz w:val="22"/>
          <w:szCs w:val="22"/>
        </w:rPr>
        <w:br/>
      </w:r>
    </w:p>
    <w:p w:rsidR="008C73D0" w:rsidRDefault="00C61C99" w:rsidP="006D5DA8">
      <w:pPr>
        <w:pStyle w:val="Default"/>
        <w:ind w:left="360"/>
        <w:rPr>
          <w:rFonts w:ascii="Century Gothic" w:hAnsi="Century Gothic"/>
          <w:bCs/>
          <w:i/>
          <w:iCs/>
          <w:color w:val="auto"/>
          <w:sz w:val="22"/>
          <w:szCs w:val="22"/>
        </w:rPr>
      </w:pPr>
      <w:r w:rsidRPr="00C61C99">
        <w:rPr>
          <w:rFonts w:ascii="Century Gothic" w:hAnsi="Century Gothic"/>
          <w:b/>
          <w:bCs/>
          <w:iCs/>
          <w:color w:val="auto"/>
          <w:sz w:val="22"/>
          <w:szCs w:val="22"/>
        </w:rPr>
        <w:t>Luke 6:</w:t>
      </w:r>
      <w:r w:rsidR="008C73D0" w:rsidRPr="00C61C99">
        <w:rPr>
          <w:rFonts w:ascii="Century Gothic" w:hAnsi="Century Gothic"/>
          <w:b/>
          <w:bCs/>
          <w:iCs/>
          <w:color w:val="auto"/>
          <w:sz w:val="22"/>
          <w:szCs w:val="22"/>
        </w:rPr>
        <w:t>39</w:t>
      </w:r>
      <w:r w:rsidR="008C73D0" w:rsidRPr="00C61C99">
        <w:rPr>
          <w:rFonts w:ascii="Century Gothic" w:hAnsi="Century Gothic"/>
          <w:bCs/>
          <w:i/>
          <w:iCs/>
          <w:color w:val="auto"/>
          <w:sz w:val="22"/>
          <w:szCs w:val="22"/>
        </w:rPr>
        <w:t xml:space="preserve"> And He also spoke a parable to them: “A blind man cannot guide a blind man, can he? Will they not both fall into a pit? 40 “A pupil is not above his teacher; but everyone, after he has been fully trained, will be like his teacher. 41 “Why do you look at the speck that is in your brother’s eye, but do not notice the log that is in your own eye? 42 “Or how can you say to your brother, ‘Brother, let me take out the speck that is in your eye,’ when you yourself do not see the log that is in your own eye? You hypocrite, first take the log out of your own eye, and then you will see clearly to take out the speck that is in your brother’s eye. </w:t>
      </w:r>
    </w:p>
    <w:p w:rsidR="007B1ABC" w:rsidRDefault="007B1ABC" w:rsidP="006D5DA8">
      <w:pPr>
        <w:pStyle w:val="Default"/>
        <w:ind w:left="360"/>
        <w:rPr>
          <w:rFonts w:ascii="Century Gothic" w:hAnsi="Century Gothic"/>
          <w:color w:val="auto"/>
          <w:sz w:val="22"/>
          <w:szCs w:val="22"/>
        </w:rPr>
      </w:pPr>
    </w:p>
    <w:p w:rsidR="008C73D0" w:rsidRPr="00C61C99" w:rsidRDefault="008C73D0" w:rsidP="008C73D0">
      <w:pPr>
        <w:pStyle w:val="Default"/>
        <w:rPr>
          <w:rFonts w:ascii="Century Gothic" w:hAnsi="Century Gothic"/>
          <w:color w:val="auto"/>
          <w:sz w:val="22"/>
          <w:szCs w:val="22"/>
        </w:rPr>
      </w:pPr>
      <w:r w:rsidRPr="00C61C99">
        <w:rPr>
          <w:rFonts w:ascii="Century Gothic" w:hAnsi="Century Gothic"/>
          <w:color w:val="auto"/>
          <w:sz w:val="22"/>
          <w:szCs w:val="22"/>
        </w:rPr>
        <w:t xml:space="preserve"> </w:t>
      </w:r>
    </w:p>
    <w:p w:rsidR="006D5DA8" w:rsidRPr="00C61C99" w:rsidRDefault="008C73D0" w:rsidP="00C61C99">
      <w:pPr>
        <w:pStyle w:val="Default"/>
        <w:ind w:left="360"/>
        <w:rPr>
          <w:rFonts w:ascii="Century Gothic" w:hAnsi="Century Gothic"/>
          <w:b/>
          <w:bCs/>
          <w:color w:val="auto"/>
          <w:sz w:val="22"/>
          <w:szCs w:val="22"/>
        </w:rPr>
      </w:pPr>
      <w:r w:rsidRPr="00C61C99">
        <w:rPr>
          <w:rFonts w:ascii="Century Gothic" w:hAnsi="Century Gothic"/>
          <w:b/>
          <w:bCs/>
          <w:color w:val="auto"/>
          <w:sz w:val="22"/>
          <w:szCs w:val="22"/>
        </w:rPr>
        <w:lastRenderedPageBreak/>
        <w:t xml:space="preserve">C. Evidence: Fruit (v. 43-45) </w:t>
      </w:r>
    </w:p>
    <w:p w:rsidR="008C73D0" w:rsidRPr="00C61C99" w:rsidRDefault="00C61C99" w:rsidP="006D5DA8">
      <w:pPr>
        <w:pStyle w:val="Default"/>
        <w:ind w:left="360"/>
        <w:rPr>
          <w:rFonts w:ascii="Century Gothic" w:hAnsi="Century Gothic"/>
          <w:bCs/>
          <w:i/>
          <w:iCs/>
          <w:color w:val="auto"/>
          <w:sz w:val="22"/>
          <w:szCs w:val="22"/>
        </w:rPr>
      </w:pPr>
      <w:r w:rsidRPr="00C61C99">
        <w:rPr>
          <w:rFonts w:ascii="Century Gothic" w:hAnsi="Century Gothic"/>
          <w:bCs/>
          <w:i/>
          <w:iCs/>
          <w:color w:val="auto"/>
          <w:sz w:val="22"/>
          <w:szCs w:val="22"/>
        </w:rPr>
        <w:t xml:space="preserve">Luke 6: </w:t>
      </w:r>
      <w:r w:rsidR="008C73D0" w:rsidRPr="00C61C99">
        <w:rPr>
          <w:rFonts w:ascii="Century Gothic" w:hAnsi="Century Gothic"/>
          <w:bCs/>
          <w:i/>
          <w:iCs/>
          <w:color w:val="auto"/>
          <w:sz w:val="22"/>
          <w:szCs w:val="22"/>
        </w:rPr>
        <w:t xml:space="preserve">43 </w:t>
      </w:r>
      <w:proofErr w:type="gramStart"/>
      <w:r w:rsidR="008C73D0" w:rsidRPr="00C61C99">
        <w:rPr>
          <w:rFonts w:ascii="Century Gothic" w:hAnsi="Century Gothic"/>
          <w:bCs/>
          <w:i/>
          <w:iCs/>
          <w:color w:val="auto"/>
          <w:sz w:val="22"/>
          <w:szCs w:val="22"/>
        </w:rPr>
        <w:t>For</w:t>
      </w:r>
      <w:proofErr w:type="gramEnd"/>
      <w:r w:rsidR="008C73D0" w:rsidRPr="00C61C99">
        <w:rPr>
          <w:rFonts w:ascii="Century Gothic" w:hAnsi="Century Gothic"/>
          <w:bCs/>
          <w:i/>
          <w:iCs/>
          <w:color w:val="auto"/>
          <w:sz w:val="22"/>
          <w:szCs w:val="22"/>
        </w:rPr>
        <w:t xml:space="preserve"> there is no good tree which produces bad fruit, nor, on the other hand, a bad tree which produces good fruit. </w:t>
      </w:r>
      <w:r w:rsidRPr="00C61C99">
        <w:rPr>
          <w:rFonts w:ascii="Century Gothic" w:hAnsi="Century Gothic"/>
          <w:bCs/>
          <w:i/>
          <w:iCs/>
          <w:color w:val="auto"/>
          <w:sz w:val="22"/>
          <w:szCs w:val="22"/>
        </w:rPr>
        <w:t xml:space="preserve"> </w:t>
      </w:r>
      <w:r w:rsidR="008C73D0" w:rsidRPr="00C61C99">
        <w:rPr>
          <w:rFonts w:ascii="Century Gothic" w:hAnsi="Century Gothic"/>
          <w:bCs/>
          <w:i/>
          <w:iCs/>
          <w:color w:val="auto"/>
          <w:sz w:val="22"/>
          <w:szCs w:val="22"/>
        </w:rPr>
        <w:t xml:space="preserve">44 For each tree is known by its own fruit. For men do not gather figs from thorns, nor do they pick grapes from a briar bush. 45 The good man out of the good treasure of his heart brings forth what is good; and the evil man out of the evil treasure brings forth what is evil; for his mouth speaks from that which fills his heart. </w:t>
      </w:r>
    </w:p>
    <w:p w:rsidR="006D5DA8" w:rsidRPr="00C61C99" w:rsidRDefault="006D5DA8" w:rsidP="008C73D0">
      <w:pPr>
        <w:pStyle w:val="Default"/>
        <w:rPr>
          <w:rFonts w:ascii="Century Gothic" w:hAnsi="Century Gothic"/>
          <w:color w:val="auto"/>
          <w:sz w:val="22"/>
          <w:szCs w:val="22"/>
        </w:rPr>
      </w:pPr>
    </w:p>
    <w:p w:rsidR="008C73D0" w:rsidRPr="00C61C99" w:rsidRDefault="008C73D0" w:rsidP="00C61C99">
      <w:pPr>
        <w:pStyle w:val="Default"/>
        <w:ind w:firstLine="360"/>
        <w:rPr>
          <w:rFonts w:ascii="Century Gothic" w:hAnsi="Century Gothic"/>
          <w:b/>
          <w:color w:val="auto"/>
          <w:sz w:val="22"/>
          <w:szCs w:val="22"/>
        </w:rPr>
      </w:pPr>
      <w:r w:rsidRPr="00C61C99">
        <w:rPr>
          <w:rFonts w:ascii="Century Gothic" w:hAnsi="Century Gothic"/>
          <w:b/>
          <w:bCs/>
          <w:color w:val="auto"/>
          <w:sz w:val="22"/>
          <w:szCs w:val="22"/>
        </w:rPr>
        <w:t xml:space="preserve">D. Result: Stability (v. 46-49) </w:t>
      </w:r>
    </w:p>
    <w:p w:rsidR="008C73D0" w:rsidRPr="00C61C99" w:rsidRDefault="00C61C99" w:rsidP="006D5DA8">
      <w:pPr>
        <w:pStyle w:val="Default"/>
        <w:ind w:left="360"/>
        <w:rPr>
          <w:rFonts w:ascii="Century Gothic" w:hAnsi="Century Gothic"/>
          <w:bCs/>
          <w:i/>
          <w:iCs/>
          <w:color w:val="auto"/>
          <w:sz w:val="22"/>
          <w:szCs w:val="22"/>
        </w:rPr>
      </w:pPr>
      <w:r w:rsidRPr="00C61C99">
        <w:rPr>
          <w:rFonts w:ascii="Century Gothic" w:hAnsi="Century Gothic"/>
          <w:bCs/>
          <w:i/>
          <w:iCs/>
          <w:color w:val="auto"/>
          <w:sz w:val="22"/>
          <w:szCs w:val="22"/>
        </w:rPr>
        <w:br/>
        <w:t xml:space="preserve">Luke 6: </w:t>
      </w:r>
      <w:r w:rsidR="008C73D0" w:rsidRPr="00C61C99">
        <w:rPr>
          <w:rFonts w:ascii="Century Gothic" w:hAnsi="Century Gothic"/>
          <w:bCs/>
          <w:i/>
          <w:iCs/>
          <w:color w:val="auto"/>
          <w:sz w:val="22"/>
          <w:szCs w:val="22"/>
        </w:rPr>
        <w:t xml:space="preserve">46 </w:t>
      </w:r>
      <w:proofErr w:type="gramStart"/>
      <w:r w:rsidR="008C73D0" w:rsidRPr="00C61C99">
        <w:rPr>
          <w:rFonts w:ascii="Century Gothic" w:hAnsi="Century Gothic"/>
          <w:bCs/>
          <w:i/>
          <w:iCs/>
          <w:color w:val="auto"/>
          <w:sz w:val="22"/>
          <w:szCs w:val="22"/>
        </w:rPr>
        <w:t>Why</w:t>
      </w:r>
      <w:proofErr w:type="gramEnd"/>
      <w:r w:rsidR="008C73D0" w:rsidRPr="00C61C99">
        <w:rPr>
          <w:rFonts w:ascii="Century Gothic" w:hAnsi="Century Gothic"/>
          <w:bCs/>
          <w:i/>
          <w:iCs/>
          <w:color w:val="auto"/>
          <w:sz w:val="22"/>
          <w:szCs w:val="22"/>
        </w:rPr>
        <w:t xml:space="preserve"> do you call Me, ‘Lord, Lord,’ and do not do what I say? 47 Everyone who comes to Me and hears My words and acts on them, I will show you whom he is like: 48 he is like a man building a house, who dug deep and laid a foundation on the rock; and when a flood occurred, the torrent burst against that house and could not shake it, because it had been well built. 49 But the </w:t>
      </w:r>
      <w:proofErr w:type="gramStart"/>
      <w:r w:rsidR="008C73D0" w:rsidRPr="00C61C99">
        <w:rPr>
          <w:rFonts w:ascii="Century Gothic" w:hAnsi="Century Gothic"/>
          <w:bCs/>
          <w:i/>
          <w:iCs/>
          <w:color w:val="auto"/>
          <w:sz w:val="22"/>
          <w:szCs w:val="22"/>
        </w:rPr>
        <w:t>one</w:t>
      </w:r>
      <w:proofErr w:type="gramEnd"/>
      <w:r w:rsidR="008C73D0" w:rsidRPr="00C61C99">
        <w:rPr>
          <w:rFonts w:ascii="Century Gothic" w:hAnsi="Century Gothic"/>
          <w:bCs/>
          <w:i/>
          <w:iCs/>
          <w:color w:val="auto"/>
          <w:sz w:val="22"/>
          <w:szCs w:val="22"/>
        </w:rPr>
        <w:t xml:space="preserve"> who has heard and has not acted accordingly, is like a man who built a house on the ground without any foundation; and the torrent burst against it and immediately it collapsed, and the ruin of that house was great.” </w:t>
      </w:r>
    </w:p>
    <w:p w:rsidR="008C73D0" w:rsidRPr="00C61C99" w:rsidRDefault="008C73D0" w:rsidP="00C61C99">
      <w:pPr>
        <w:pStyle w:val="Default"/>
        <w:rPr>
          <w:rFonts w:ascii="Century Gothic" w:hAnsi="Century Gothic"/>
          <w:color w:val="auto"/>
          <w:sz w:val="22"/>
          <w:szCs w:val="22"/>
        </w:rPr>
      </w:pPr>
      <w:r w:rsidRPr="00C61C99">
        <w:rPr>
          <w:rFonts w:ascii="Century Gothic" w:hAnsi="Century Gothic"/>
          <w:color w:val="auto"/>
          <w:sz w:val="22"/>
          <w:szCs w:val="22"/>
        </w:rPr>
        <w:t xml:space="preserve"> </w:t>
      </w:r>
    </w:p>
    <w:sectPr w:rsidR="008C73D0" w:rsidRPr="00C61C99"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AE" w:rsidRDefault="00F37BAE">
      <w:r>
        <w:separator/>
      </w:r>
    </w:p>
  </w:endnote>
  <w:endnote w:type="continuationSeparator" w:id="0">
    <w:p w:rsidR="00F37BAE" w:rsidRDefault="00F3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Optima">
    <w:altName w:val="Charis SIL"/>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AE" w:rsidRDefault="00F37BAE">
      <w:r>
        <w:separator/>
      </w:r>
    </w:p>
  </w:footnote>
  <w:footnote w:type="continuationSeparator" w:id="0">
    <w:p w:rsidR="00F37BAE" w:rsidRDefault="00F37BAE">
      <w:r>
        <w:continuationSeparator/>
      </w:r>
    </w:p>
  </w:footnote>
  <w:footnote w:id="1">
    <w:p w:rsidR="008C73D0" w:rsidRPr="007B1ABC" w:rsidRDefault="008C73D0">
      <w:pPr>
        <w:pStyle w:val="FootnoteText"/>
        <w:rPr>
          <w:rFonts w:ascii="Century Gothic" w:hAnsi="Century Gothic"/>
        </w:rPr>
      </w:pPr>
      <w:r w:rsidRPr="007B1ABC">
        <w:rPr>
          <w:rStyle w:val="FootnoteReference"/>
          <w:rFonts w:ascii="Century Gothic" w:hAnsi="Century Gothic"/>
        </w:rPr>
        <w:footnoteRef/>
      </w:r>
      <w:r w:rsidRPr="007B1ABC">
        <w:rPr>
          <w:rFonts w:ascii="Century Gothic" w:hAnsi="Century Gothic"/>
        </w:rPr>
        <w:t xml:space="preserve"> Mark Dutton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F37B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4656E6DE" wp14:editId="0EE39A49">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8C73D0" w:rsidP="00BE3462">
    <w:pPr>
      <w:pStyle w:val="Header"/>
      <w:jc w:val="right"/>
    </w:pPr>
    <w:r>
      <w:rPr>
        <w:rFonts w:ascii="Century Gothic" w:hAnsi="Century Gothic"/>
        <w:sz w:val="22"/>
        <w:szCs w:val="22"/>
      </w:rPr>
      <w:t xml:space="preserve">March 29, </w:t>
    </w:r>
    <w:r w:rsidR="004D5920">
      <w:rPr>
        <w:rFonts w:ascii="Century Gothic" w:hAnsi="Century Gothic"/>
        <w:sz w:val="22"/>
        <w:szCs w:val="22"/>
      </w:rPr>
      <w:t>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79A5C0D"/>
    <w:multiLevelType w:val="hybridMultilevel"/>
    <w:tmpl w:val="45C05C5C"/>
    <w:lvl w:ilvl="0" w:tplc="B9A47E4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0A92200"/>
    <w:multiLevelType w:val="hybridMultilevel"/>
    <w:tmpl w:val="1F88F3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45384B"/>
    <w:multiLevelType w:val="hybridMultilevel"/>
    <w:tmpl w:val="B5725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9425665"/>
    <w:multiLevelType w:val="hybridMultilevel"/>
    <w:tmpl w:val="6E2E3D72"/>
    <w:lvl w:ilvl="0" w:tplc="CB54F486">
      <w:numFmt w:val="bullet"/>
      <w:lvlText w:val=""/>
      <w:lvlJc w:val="left"/>
      <w:pPr>
        <w:ind w:left="720" w:hanging="360"/>
      </w:pPr>
      <w:rPr>
        <w:rFonts w:ascii="Century Gothic" w:eastAsia="Times New Roman" w:hAnsi="Century Gothic" w:cs="Opti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5">
    <w:nsid w:val="4A433B43"/>
    <w:multiLevelType w:val="hybridMultilevel"/>
    <w:tmpl w:val="C9F45174"/>
    <w:lvl w:ilvl="0" w:tplc="B9A47E4C">
      <w:start w:val="1"/>
      <w:numFmt w:val="upperRoman"/>
      <w:lvlText w:val="%1."/>
      <w:lvlJc w:val="left"/>
      <w:pPr>
        <w:ind w:left="1080" w:hanging="720"/>
      </w:pPr>
      <w:rPr>
        <w:rFonts w:hint="default"/>
      </w:rPr>
    </w:lvl>
    <w:lvl w:ilvl="1" w:tplc="5566B85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5544C"/>
    <w:multiLevelType w:val="hybridMultilevel"/>
    <w:tmpl w:val="CF2C7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10584"/>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nsid w:val="5E1A5940"/>
    <w:multiLevelType w:val="hybridMultilevel"/>
    <w:tmpl w:val="2E5603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A40F2F"/>
    <w:multiLevelType w:val="hybridMultilevel"/>
    <w:tmpl w:val="8586CB30"/>
    <w:lvl w:ilvl="0" w:tplc="B9A47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3"/>
  </w:num>
  <w:num w:numId="2">
    <w:abstractNumId w:val="17"/>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31"/>
  </w:num>
  <w:num w:numId="17">
    <w:abstractNumId w:val="30"/>
  </w:num>
  <w:num w:numId="18">
    <w:abstractNumId w:val="15"/>
  </w:num>
  <w:num w:numId="19">
    <w:abstractNumId w:val="33"/>
  </w:num>
  <w:num w:numId="20">
    <w:abstractNumId w:val="18"/>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35"/>
  </w:num>
  <w:num w:numId="30">
    <w:abstractNumId w:val="38"/>
  </w:num>
  <w:num w:numId="31">
    <w:abstractNumId w:val="14"/>
  </w:num>
  <w:num w:numId="32">
    <w:abstractNumId w:val="37"/>
  </w:num>
  <w:num w:numId="33">
    <w:abstractNumId w:val="27"/>
  </w:num>
  <w:num w:numId="34">
    <w:abstractNumId w:val="13"/>
  </w:num>
  <w:num w:numId="35">
    <w:abstractNumId w:val="34"/>
  </w:num>
  <w:num w:numId="36">
    <w:abstractNumId w:val="26"/>
  </w:num>
  <w:num w:numId="37">
    <w:abstractNumId w:val="20"/>
  </w:num>
  <w:num w:numId="38">
    <w:abstractNumId w:val="22"/>
  </w:num>
  <w:num w:numId="39">
    <w:abstractNumId w:val="16"/>
  </w:num>
  <w:num w:numId="40">
    <w:abstractNumId w:val="25"/>
  </w:num>
  <w:num w:numId="41">
    <w:abstractNumId w:val="12"/>
  </w:num>
  <w:num w:numId="42">
    <w:abstractNumId w:val="36"/>
  </w:num>
  <w:num w:numId="4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BFF"/>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5DA8"/>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1AB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3D0"/>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D05"/>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1C99"/>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58E7"/>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5676"/>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04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BAE"/>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662DB"/>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43"/>
      </w:numPr>
      <w:outlineLvl w:val="0"/>
    </w:pPr>
    <w:rPr>
      <w:b/>
    </w:rPr>
  </w:style>
  <w:style w:type="paragraph" w:styleId="Heading2">
    <w:name w:val="heading 2"/>
    <w:basedOn w:val="Normal"/>
    <w:next w:val="Normal"/>
    <w:qFormat/>
    <w:rsid w:val="00E90520"/>
    <w:pPr>
      <w:keepNext/>
      <w:numPr>
        <w:ilvl w:val="1"/>
        <w:numId w:val="43"/>
      </w:numPr>
      <w:outlineLvl w:val="1"/>
    </w:pPr>
    <w:rPr>
      <w:b/>
    </w:rPr>
  </w:style>
  <w:style w:type="paragraph" w:styleId="Heading3">
    <w:name w:val="heading 3"/>
    <w:basedOn w:val="Normal"/>
    <w:next w:val="Normal"/>
    <w:link w:val="Heading3Char"/>
    <w:unhideWhenUsed/>
    <w:qFormat/>
    <w:rsid w:val="00883904"/>
    <w:pPr>
      <w:keepNext/>
      <w:keepLines/>
      <w:numPr>
        <w:ilvl w:val="2"/>
        <w:numId w:val="43"/>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43"/>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43"/>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43"/>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43"/>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43"/>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43"/>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43"/>
      </w:numPr>
      <w:outlineLvl w:val="0"/>
    </w:pPr>
    <w:rPr>
      <w:b/>
    </w:rPr>
  </w:style>
  <w:style w:type="paragraph" w:styleId="Heading2">
    <w:name w:val="heading 2"/>
    <w:basedOn w:val="Normal"/>
    <w:next w:val="Normal"/>
    <w:qFormat/>
    <w:rsid w:val="00E90520"/>
    <w:pPr>
      <w:keepNext/>
      <w:numPr>
        <w:ilvl w:val="1"/>
        <w:numId w:val="43"/>
      </w:numPr>
      <w:outlineLvl w:val="1"/>
    </w:pPr>
    <w:rPr>
      <w:b/>
    </w:rPr>
  </w:style>
  <w:style w:type="paragraph" w:styleId="Heading3">
    <w:name w:val="heading 3"/>
    <w:basedOn w:val="Normal"/>
    <w:next w:val="Normal"/>
    <w:link w:val="Heading3Char"/>
    <w:unhideWhenUsed/>
    <w:qFormat/>
    <w:rsid w:val="00883904"/>
    <w:pPr>
      <w:keepNext/>
      <w:keepLines/>
      <w:numPr>
        <w:ilvl w:val="2"/>
        <w:numId w:val="43"/>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43"/>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43"/>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43"/>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43"/>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43"/>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43"/>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3E08-B810-4D99-9427-23B17A72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cp:lastModifiedBy>
  <cp:revision>2</cp:revision>
  <cp:lastPrinted>2009-10-09T13:12:00Z</cp:lastPrinted>
  <dcterms:created xsi:type="dcterms:W3CDTF">2015-03-25T21:33:00Z</dcterms:created>
  <dcterms:modified xsi:type="dcterms:W3CDTF">2015-03-25T21:33:00Z</dcterms:modified>
</cp:coreProperties>
</file>